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D5" w:rsidRDefault="00E176D5" w:rsidP="00E176D5">
      <w:pPr>
        <w:tabs>
          <w:tab w:val="left" w:pos="8640"/>
        </w:tabs>
        <w:rPr>
          <w:rFonts w:ascii="Times New Roman" w:hAnsi="Times New Roman" w:cs="Times New Roman"/>
        </w:rPr>
      </w:pPr>
      <w:r>
        <w:rPr>
          <w:rFonts w:ascii="Times New Roman" w:hAnsi="Times New Roman" w:cs="Times New Roman"/>
          <w:b/>
        </w:rPr>
        <w:t xml:space="preserve">The PDF of R2 for House Prices </w:t>
      </w:r>
      <w:r>
        <w:rPr>
          <w:rFonts w:ascii="Times New Roman" w:hAnsi="Times New Roman" w:cs="Times New Roman"/>
        </w:rPr>
        <w:t>[See problem 14.53 on p.475 of the text.]</w:t>
      </w:r>
    </w:p>
    <w:p w:rsidR="00E176D5" w:rsidRDefault="00E176D5" w:rsidP="00E176D5">
      <w:pPr>
        <w:tabs>
          <w:tab w:val="left" w:pos="8640"/>
        </w:tabs>
        <w:rPr>
          <w:rFonts w:ascii="Times New Roman" w:hAnsi="Times New Roman" w:cs="Times New Roman"/>
        </w:rPr>
      </w:pPr>
      <w:r>
        <w:rPr>
          <w:rFonts w:ascii="Times New Roman" w:hAnsi="Times New Roman" w:cs="Times New Roman"/>
        </w:rPr>
        <w:t>The following table shows the assessed values and selling prices of 8 houses, constituting a random sample of all the houses sold recently in a metropolitan area.</w:t>
      </w:r>
    </w:p>
    <w:p w:rsidR="00E176D5" w:rsidRPr="00E176D5" w:rsidRDefault="00E176D5" w:rsidP="00E176D5">
      <w:pPr>
        <w:autoSpaceDE w:val="0"/>
        <w:autoSpaceDN w:val="0"/>
        <w:adjustRightInd w:val="0"/>
        <w:spacing w:after="0" w:line="240" w:lineRule="auto"/>
        <w:rPr>
          <w:rFonts w:ascii="Courier New" w:hAnsi="Courier New" w:cs="Courier New"/>
          <w:color w:val="000000"/>
          <w:sz w:val="20"/>
          <w:szCs w:val="20"/>
          <w:u w:val="single"/>
        </w:rPr>
      </w:pPr>
      <w:r w:rsidRPr="00E176D5">
        <w:rPr>
          <w:rFonts w:ascii="Courier New" w:hAnsi="Courier New" w:cs="Courier New"/>
          <w:color w:val="000000"/>
          <w:sz w:val="20"/>
          <w:szCs w:val="20"/>
          <w:u w:val="single"/>
        </w:rPr>
        <w:t>Table of Assessed Value (x) and sell price (y)</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x = [70.3 102 62.5 74.8 57.9 81.6 110.4 88];</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y = [114.4 169.3 106.2 125 99.8 132.1 174.2 143.5];</w:t>
      </w:r>
    </w:p>
    <w:p w:rsidR="00E176D5" w:rsidRDefault="00E176D5" w:rsidP="00E176D5">
      <w:pPr>
        <w:tabs>
          <w:tab w:val="left" w:pos="8640"/>
        </w:tabs>
        <w:rPr>
          <w:rFonts w:ascii="Times New Roman" w:hAnsi="Times New Roman" w:cs="Times New Roman"/>
        </w:rPr>
      </w:pPr>
    </w:p>
    <w:p w:rsidR="00E176D5" w:rsidRDefault="00E176D5" w:rsidP="00E176D5">
      <w:pPr>
        <w:tabs>
          <w:tab w:val="left" w:pos="8640"/>
        </w:tabs>
        <w:rPr>
          <w:rFonts w:ascii="Times New Roman" w:hAnsi="Times New Roman" w:cs="Times New Roman"/>
        </w:rPr>
      </w:pPr>
      <w:r>
        <w:rPr>
          <w:rFonts w:ascii="Times New Roman" w:hAnsi="Times New Roman" w:cs="Times New Roman"/>
        </w:rPr>
        <w:t>(a) Obtain a linear model to predict house price from assessed value, based on this data</w:t>
      </w:r>
    </w:p>
    <w:p w:rsidR="00E176D5" w:rsidRPr="00E176D5" w:rsidRDefault="00E176D5" w:rsidP="00043831">
      <w:pPr>
        <w:rPr>
          <w:rFonts w:ascii="Times New Roman" w:hAnsi="Times New Roman" w:cs="Times New Roman"/>
        </w:rPr>
      </w:pPr>
      <w:r>
        <w:rPr>
          <w:rFonts w:ascii="Times New Roman" w:hAnsi="Times New Roman" w:cs="Times New Roman"/>
        </w:rPr>
        <w:t>(b) Use simulations to estimate the pdf of R2, assuming that the statistics associated with (a) are the true values of the parameters.</w:t>
      </w:r>
    </w:p>
    <w:p w:rsidR="00E176D5" w:rsidRDefault="00E176D5">
      <w:pPr>
        <w:rPr>
          <w:rFonts w:ascii="Times New Roman" w:hAnsi="Times New Roman" w:cs="Times New Roman"/>
          <w:b/>
        </w:rPr>
      </w:pPr>
      <w:r>
        <w:rPr>
          <w:rFonts w:ascii="Times New Roman" w:hAnsi="Times New Roman" w:cs="Times New Roman"/>
          <w:b/>
        </w:rPr>
        <w:br w:type="page"/>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lastRenderedPageBreak/>
        <w:t xml:space="preserve">% PROGRAM NAME: </w:t>
      </w:r>
      <w:proofErr w:type="spellStart"/>
      <w:r>
        <w:rPr>
          <w:rFonts w:ascii="Courier New" w:hAnsi="Courier New" w:cs="Courier New"/>
          <w:color w:val="228B22"/>
          <w:sz w:val="20"/>
          <w:szCs w:val="20"/>
        </w:rPr>
        <w:t>houseprices.m</w:t>
      </w:r>
      <w:proofErr w:type="spellEnd"/>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From problem 14.53 on p.475 of Miller &amp; Miller</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DATA:</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x = [70.3 102 62.5 74.8 57.9 81.6 110.4 88];</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y = [114.4 169.3 106.2 125 99.8 132.1 174.2 143.5];</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XY = [x' y'];</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spellStart"/>
      <w:r>
        <w:rPr>
          <w:rFonts w:ascii="Courier New" w:hAnsi="Courier New" w:cs="Courier New"/>
          <w:color w:val="228B22"/>
          <w:sz w:val="20"/>
          <w:szCs w:val="20"/>
        </w:rPr>
        <w:t>Yhat</w:t>
      </w:r>
      <w:proofErr w:type="spellEnd"/>
      <w:r>
        <w:rPr>
          <w:rFonts w:ascii="Courier New" w:hAnsi="Courier New" w:cs="Courier New"/>
          <w:color w:val="228B22"/>
          <w:sz w:val="20"/>
          <w:szCs w:val="20"/>
        </w:rPr>
        <w:t xml:space="preserve"> = </w:t>
      </w:r>
      <w:proofErr w:type="spellStart"/>
      <w:r>
        <w:rPr>
          <w:rFonts w:ascii="Courier New" w:hAnsi="Courier New" w:cs="Courier New"/>
          <w:color w:val="228B22"/>
          <w:sz w:val="20"/>
          <w:szCs w:val="20"/>
        </w:rPr>
        <w:t>mX</w:t>
      </w:r>
      <w:proofErr w:type="spellEnd"/>
      <w:r>
        <w:rPr>
          <w:rFonts w:ascii="Courier New" w:hAnsi="Courier New" w:cs="Courier New"/>
          <w:color w:val="228B22"/>
          <w:sz w:val="20"/>
          <w:szCs w:val="20"/>
        </w:rPr>
        <w:t xml:space="preserve"> + b model parameter estimates</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CXY = </w:t>
      </w:r>
      <w:proofErr w:type="spellStart"/>
      <w:r>
        <w:rPr>
          <w:rFonts w:ascii="Courier New" w:hAnsi="Courier New" w:cs="Courier New"/>
          <w:color w:val="000000"/>
          <w:sz w:val="20"/>
          <w:szCs w:val="20"/>
        </w:rPr>
        <w:t>cov</w:t>
      </w:r>
      <w:proofErr w:type="spellEnd"/>
      <w:r>
        <w:rPr>
          <w:rFonts w:ascii="Courier New" w:hAnsi="Courier New" w:cs="Courier New"/>
          <w:color w:val="000000"/>
          <w:sz w:val="20"/>
          <w:szCs w:val="20"/>
        </w:rPr>
        <w:t>(XY);</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m = CXY(1,2)/CXY(1,1);</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MXY = mean(XY);</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b = MXY(2) - m*MXY(1);</w:t>
      </w:r>
    </w:p>
    <w:p w:rsidR="00E176D5" w:rsidRDefault="00E176D5" w:rsidP="00E176D5">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yhat</w:t>
      </w:r>
      <w:proofErr w:type="spellEnd"/>
      <w:r>
        <w:rPr>
          <w:rFonts w:ascii="Courier New" w:hAnsi="Courier New" w:cs="Courier New"/>
          <w:color w:val="000000"/>
          <w:sz w:val="20"/>
          <w:szCs w:val="20"/>
        </w:rPr>
        <w:t xml:space="preserve"> = m*x + b; </w:t>
      </w:r>
      <w:proofErr w:type="spellStart"/>
      <w:r>
        <w:rPr>
          <w:rFonts w:ascii="Courier New" w:hAnsi="Courier New" w:cs="Courier New"/>
          <w:color w:val="000000"/>
          <w:sz w:val="20"/>
          <w:szCs w:val="20"/>
        </w:rPr>
        <w:t>yhat</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yhat</w:t>
      </w:r>
      <w:proofErr w:type="spellEnd"/>
      <w:r>
        <w:rPr>
          <w:rFonts w:ascii="Courier New" w:hAnsi="Courier New" w:cs="Courier New"/>
          <w:color w:val="000000"/>
          <w:sz w:val="20"/>
          <w:szCs w:val="20"/>
        </w:rPr>
        <w:t>';</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Correlation coefficient &amp; coefficient of determination</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r = m*(CXY(1,1)/CXY(2,2))^.5;</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R2 = r^2;</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figure(1)</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plot(</w:t>
      </w:r>
      <w:proofErr w:type="spellStart"/>
      <w:r>
        <w:rPr>
          <w:rFonts w:ascii="Courier New" w:hAnsi="Courier New" w:cs="Courier New"/>
          <w:color w:val="000000"/>
          <w:sz w:val="20"/>
          <w:szCs w:val="20"/>
        </w:rPr>
        <w:t>x,y</w:t>
      </w:r>
      <w:proofErr w:type="spellEnd"/>
      <w:r>
        <w:rPr>
          <w:rFonts w:ascii="Courier New" w:hAnsi="Courier New" w:cs="Courier New"/>
          <w:color w:val="000000"/>
          <w:sz w:val="20"/>
          <w:szCs w:val="20"/>
        </w:rPr>
        <w:t>,</w:t>
      </w:r>
      <w:r>
        <w:rPr>
          <w:rFonts w:ascii="Courier New" w:hAnsi="Courier New" w:cs="Courier New"/>
          <w:color w:val="A020F0"/>
          <w:sz w:val="20"/>
          <w:szCs w:val="20"/>
        </w:rPr>
        <w:t>'*'</w:t>
      </w:r>
      <w:r>
        <w:rPr>
          <w:rFonts w:ascii="Courier New" w:hAnsi="Courier New" w:cs="Courier New"/>
          <w:color w:val="000000"/>
          <w:sz w:val="20"/>
          <w:szCs w:val="20"/>
        </w:rPr>
        <w:t>,x,</w:t>
      </w:r>
      <w:proofErr w:type="spellStart"/>
      <w:r>
        <w:rPr>
          <w:rFonts w:ascii="Courier New" w:hAnsi="Courier New" w:cs="Courier New"/>
          <w:color w:val="000000"/>
          <w:sz w:val="20"/>
          <w:szCs w:val="20"/>
        </w:rPr>
        <w:t>yhat</w:t>
      </w:r>
      <w:proofErr w:type="spellEnd"/>
      <w:r>
        <w:rPr>
          <w:rFonts w:ascii="Courier New" w:hAnsi="Courier New" w:cs="Courier New"/>
          <w:color w:val="000000"/>
          <w:sz w:val="20"/>
          <w:szCs w:val="20"/>
        </w:rPr>
        <w:t>,</w:t>
      </w:r>
      <w:r>
        <w:rPr>
          <w:rFonts w:ascii="Courier New" w:hAnsi="Courier New" w:cs="Courier New"/>
          <w:color w:val="A020F0"/>
          <w:sz w:val="20"/>
          <w:szCs w:val="20"/>
        </w:rPr>
        <w:t>'r'</w:t>
      </w:r>
      <w:r>
        <w:rPr>
          <w:rFonts w:ascii="Courier New" w:hAnsi="Courier New" w:cs="Courier New"/>
          <w:color w:val="000000"/>
          <w:sz w:val="20"/>
          <w:szCs w:val="20"/>
        </w:rPr>
        <w:t>)</w:t>
      </w:r>
    </w:p>
    <w:p w:rsidR="00E176D5" w:rsidRDefault="00E176D5" w:rsidP="00E176D5">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r>
        <w:rPr>
          <w:rFonts w:ascii="Courier New" w:hAnsi="Courier New" w:cs="Courier New"/>
          <w:color w:val="A020F0"/>
          <w:sz w:val="20"/>
          <w:szCs w:val="20"/>
        </w:rPr>
        <w:t>'Assessed Value ($1000)'</w:t>
      </w:r>
      <w:r>
        <w:rPr>
          <w:rFonts w:ascii="Courier New" w:hAnsi="Courier New" w:cs="Courier New"/>
          <w:color w:val="000000"/>
          <w:sz w:val="20"/>
          <w:szCs w:val="20"/>
        </w:rPr>
        <w:t>)</w:t>
      </w:r>
    </w:p>
    <w:p w:rsidR="00E176D5" w:rsidRDefault="00E176D5" w:rsidP="00E176D5">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r>
        <w:rPr>
          <w:rFonts w:ascii="Courier New" w:hAnsi="Courier New" w:cs="Courier New"/>
          <w:color w:val="A020F0"/>
          <w:sz w:val="20"/>
          <w:szCs w:val="20"/>
        </w:rPr>
        <w:t>'Sell Price ($1000)'</w:t>
      </w:r>
      <w:r>
        <w:rPr>
          <w:rFonts w:ascii="Courier New" w:hAnsi="Courier New" w:cs="Courier New"/>
          <w:color w:val="000000"/>
          <w:sz w:val="20"/>
          <w:szCs w:val="20"/>
        </w:rPr>
        <w:t>)</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title(</w:t>
      </w:r>
      <w:r>
        <w:rPr>
          <w:rFonts w:ascii="Courier New" w:hAnsi="Courier New" w:cs="Courier New"/>
          <w:color w:val="A020F0"/>
          <w:sz w:val="20"/>
          <w:szCs w:val="20"/>
        </w:rPr>
        <w:t xml:space="preserve">'Scatter Plot of Assessed </w:t>
      </w:r>
      <w:proofErr w:type="spellStart"/>
      <w:r>
        <w:rPr>
          <w:rFonts w:ascii="Courier New" w:hAnsi="Courier New" w:cs="Courier New"/>
          <w:color w:val="A020F0"/>
          <w:sz w:val="20"/>
          <w:szCs w:val="20"/>
        </w:rPr>
        <w:t>vs</w:t>
      </w:r>
      <w:proofErr w:type="spellEnd"/>
      <w:r>
        <w:rPr>
          <w:rFonts w:ascii="Courier New" w:hAnsi="Courier New" w:cs="Courier New"/>
          <w:color w:val="A020F0"/>
          <w:sz w:val="20"/>
          <w:szCs w:val="20"/>
        </w:rPr>
        <w:t xml:space="preserve"> Sell Prices'</w:t>
      </w:r>
      <w:r>
        <w:rPr>
          <w:rFonts w:ascii="Courier New" w:hAnsi="Courier New" w:cs="Courier New"/>
          <w:color w:val="000000"/>
          <w:sz w:val="20"/>
          <w:szCs w:val="20"/>
        </w:rPr>
        <w:t>)</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grid</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pause</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Use simulations to </w:t>
      </w:r>
      <w:proofErr w:type="spellStart"/>
      <w:r>
        <w:rPr>
          <w:rFonts w:ascii="Courier New" w:hAnsi="Courier New" w:cs="Courier New"/>
          <w:color w:val="228B22"/>
          <w:sz w:val="20"/>
          <w:szCs w:val="20"/>
        </w:rPr>
        <w:t>otain</w:t>
      </w:r>
      <w:proofErr w:type="spellEnd"/>
      <w:r>
        <w:rPr>
          <w:rFonts w:ascii="Courier New" w:hAnsi="Courier New" w:cs="Courier New"/>
          <w:color w:val="228B22"/>
          <w:sz w:val="20"/>
          <w:szCs w:val="20"/>
        </w:rPr>
        <w:t xml:space="preserve"> pdf of R2</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mx = MXY(1); my = MXY(2);</w:t>
      </w:r>
    </w:p>
    <w:p w:rsidR="00E176D5" w:rsidRDefault="00E176D5" w:rsidP="00E176D5">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sigx</w:t>
      </w:r>
      <w:proofErr w:type="spellEnd"/>
      <w:r>
        <w:rPr>
          <w:rFonts w:ascii="Courier New" w:hAnsi="Courier New" w:cs="Courier New"/>
          <w:color w:val="000000"/>
          <w:sz w:val="20"/>
          <w:szCs w:val="20"/>
        </w:rPr>
        <w:t xml:space="preserve"> = CXY(1,1)^.5; </w:t>
      </w:r>
      <w:proofErr w:type="spellStart"/>
      <w:r>
        <w:rPr>
          <w:rFonts w:ascii="Courier New" w:hAnsi="Courier New" w:cs="Courier New"/>
          <w:color w:val="000000"/>
          <w:sz w:val="20"/>
          <w:szCs w:val="20"/>
        </w:rPr>
        <w:t>sigy</w:t>
      </w:r>
      <w:proofErr w:type="spellEnd"/>
      <w:r>
        <w:rPr>
          <w:rFonts w:ascii="Courier New" w:hAnsi="Courier New" w:cs="Courier New"/>
          <w:color w:val="000000"/>
          <w:sz w:val="20"/>
          <w:szCs w:val="20"/>
        </w:rPr>
        <w:t xml:space="preserve"> = CXY(2,2)^.5; </w:t>
      </w:r>
      <w:proofErr w:type="spellStart"/>
      <w:r>
        <w:rPr>
          <w:rFonts w:ascii="Courier New" w:hAnsi="Courier New" w:cs="Courier New"/>
          <w:color w:val="000000"/>
          <w:sz w:val="20"/>
          <w:szCs w:val="20"/>
        </w:rPr>
        <w:t>covxy</w:t>
      </w:r>
      <w:proofErr w:type="spellEnd"/>
      <w:r>
        <w:rPr>
          <w:rFonts w:ascii="Courier New" w:hAnsi="Courier New" w:cs="Courier New"/>
          <w:color w:val="000000"/>
          <w:sz w:val="20"/>
          <w:szCs w:val="20"/>
        </w:rPr>
        <w:t xml:space="preserve"> = CXY(1,2);</w:t>
      </w:r>
    </w:p>
    <w:p w:rsidR="00E176D5" w:rsidRDefault="00E176D5" w:rsidP="00E176D5">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sigw</w:t>
      </w:r>
      <w:proofErr w:type="spellEnd"/>
      <w:r>
        <w:rPr>
          <w:rFonts w:ascii="Courier New" w:hAnsi="Courier New" w:cs="Courier New"/>
          <w:color w:val="000000"/>
          <w:sz w:val="20"/>
          <w:szCs w:val="20"/>
        </w:rPr>
        <w:t xml:space="preserve"> = (sigy^2 - (</w:t>
      </w:r>
      <w:proofErr w:type="spellStart"/>
      <w:r>
        <w:rPr>
          <w:rFonts w:ascii="Courier New" w:hAnsi="Courier New" w:cs="Courier New"/>
          <w:color w:val="000000"/>
          <w:sz w:val="20"/>
          <w:szCs w:val="20"/>
        </w:rPr>
        <w:t>covxy</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sigx</w:t>
      </w:r>
      <w:proofErr w:type="spellEnd"/>
      <w:r>
        <w:rPr>
          <w:rFonts w:ascii="Courier New" w:hAnsi="Courier New" w:cs="Courier New"/>
          <w:color w:val="000000"/>
          <w:sz w:val="20"/>
          <w:szCs w:val="20"/>
        </w:rPr>
        <w:t>)^2 )^.5;</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n = 8; </w:t>
      </w:r>
      <w:proofErr w:type="spellStart"/>
      <w:r>
        <w:rPr>
          <w:rFonts w:ascii="Courier New" w:hAnsi="Courier New" w:cs="Courier New"/>
          <w:color w:val="000000"/>
          <w:sz w:val="20"/>
          <w:szCs w:val="20"/>
        </w:rPr>
        <w:t>nsim</w:t>
      </w:r>
      <w:proofErr w:type="spellEnd"/>
      <w:r>
        <w:rPr>
          <w:rFonts w:ascii="Courier New" w:hAnsi="Courier New" w:cs="Courier New"/>
          <w:color w:val="000000"/>
          <w:sz w:val="20"/>
          <w:szCs w:val="20"/>
        </w:rPr>
        <w:t xml:space="preserve"> = 5000;</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X = mx + </w:t>
      </w:r>
      <w:proofErr w:type="spellStart"/>
      <w:r>
        <w:rPr>
          <w:rFonts w:ascii="Courier New" w:hAnsi="Courier New" w:cs="Courier New"/>
          <w:color w:val="000000"/>
          <w:sz w:val="20"/>
          <w:szCs w:val="20"/>
        </w:rPr>
        <w:t>sigx</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randn</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n,nsim</w:t>
      </w:r>
      <w:proofErr w:type="spellEnd"/>
      <w:r>
        <w:rPr>
          <w:rFonts w:ascii="Courier New" w:hAnsi="Courier New" w:cs="Courier New"/>
          <w:color w:val="000000"/>
          <w:sz w:val="20"/>
          <w:szCs w:val="20"/>
        </w:rPr>
        <w:t>);</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W = </w:t>
      </w:r>
      <w:proofErr w:type="spellStart"/>
      <w:r>
        <w:rPr>
          <w:rFonts w:ascii="Courier New" w:hAnsi="Courier New" w:cs="Courier New"/>
          <w:color w:val="000000"/>
          <w:sz w:val="20"/>
          <w:szCs w:val="20"/>
        </w:rPr>
        <w:t>sigw</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randn</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n,nsim</w:t>
      </w:r>
      <w:proofErr w:type="spellEnd"/>
      <w:r>
        <w:rPr>
          <w:rFonts w:ascii="Courier New" w:hAnsi="Courier New" w:cs="Courier New"/>
          <w:color w:val="000000"/>
          <w:sz w:val="20"/>
          <w:szCs w:val="20"/>
        </w:rPr>
        <w:t>);</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Y = m*X + b + W;</w:t>
      </w:r>
    </w:p>
    <w:p w:rsidR="00E176D5" w:rsidRDefault="00E176D5" w:rsidP="00E176D5">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sX</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std</w:t>
      </w:r>
      <w:proofErr w:type="spellEnd"/>
      <w:r>
        <w:rPr>
          <w:rFonts w:ascii="Courier New" w:hAnsi="Courier New" w:cs="Courier New"/>
          <w:color w:val="000000"/>
          <w:sz w:val="20"/>
          <w:szCs w:val="20"/>
        </w:rPr>
        <w:t xml:space="preserve">(X); </w:t>
      </w:r>
      <w:proofErr w:type="spellStart"/>
      <w:r>
        <w:rPr>
          <w:rFonts w:ascii="Courier New" w:hAnsi="Courier New" w:cs="Courier New"/>
          <w:color w:val="000000"/>
          <w:sz w:val="20"/>
          <w:szCs w:val="20"/>
        </w:rPr>
        <w:t>sY</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std</w:t>
      </w:r>
      <w:proofErr w:type="spellEnd"/>
      <w:r>
        <w:rPr>
          <w:rFonts w:ascii="Courier New" w:hAnsi="Courier New" w:cs="Courier New"/>
          <w:color w:val="000000"/>
          <w:sz w:val="20"/>
          <w:szCs w:val="20"/>
        </w:rPr>
        <w:t xml:space="preserve">(Y); </w:t>
      </w:r>
      <w:proofErr w:type="spellStart"/>
      <w:r>
        <w:rPr>
          <w:rFonts w:ascii="Courier New" w:hAnsi="Courier New" w:cs="Courier New"/>
          <w:color w:val="000000"/>
          <w:sz w:val="20"/>
          <w:szCs w:val="20"/>
        </w:rPr>
        <w:t>mX</w:t>
      </w:r>
      <w:proofErr w:type="spellEnd"/>
      <w:r>
        <w:rPr>
          <w:rFonts w:ascii="Courier New" w:hAnsi="Courier New" w:cs="Courier New"/>
          <w:color w:val="000000"/>
          <w:sz w:val="20"/>
          <w:szCs w:val="20"/>
        </w:rPr>
        <w:t xml:space="preserve"> = mean(X); </w:t>
      </w:r>
      <w:proofErr w:type="spellStart"/>
      <w:r>
        <w:rPr>
          <w:rFonts w:ascii="Courier New" w:hAnsi="Courier New" w:cs="Courier New"/>
          <w:color w:val="000000"/>
          <w:sz w:val="20"/>
          <w:szCs w:val="20"/>
        </w:rPr>
        <w:t>mY</w:t>
      </w:r>
      <w:proofErr w:type="spellEnd"/>
      <w:r>
        <w:rPr>
          <w:rFonts w:ascii="Courier New" w:hAnsi="Courier New" w:cs="Courier New"/>
          <w:color w:val="000000"/>
          <w:sz w:val="20"/>
          <w:szCs w:val="20"/>
        </w:rPr>
        <w:t xml:space="preserve"> = mean(Y);</w:t>
      </w:r>
    </w:p>
    <w:p w:rsidR="00E176D5" w:rsidRDefault="00E176D5" w:rsidP="00E176D5">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cXY</w:t>
      </w:r>
      <w:proofErr w:type="spellEnd"/>
      <w:r>
        <w:rPr>
          <w:rFonts w:ascii="Courier New" w:hAnsi="Courier New" w:cs="Courier New"/>
          <w:color w:val="000000"/>
          <w:sz w:val="20"/>
          <w:szCs w:val="20"/>
        </w:rPr>
        <w:t xml:space="preserve"> = zeros(1,nsim);</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FF"/>
          <w:sz w:val="20"/>
          <w:szCs w:val="20"/>
        </w:rPr>
        <w:t>for</w:t>
      </w:r>
      <w:r>
        <w:rPr>
          <w:rFonts w:ascii="Courier New" w:hAnsi="Courier New" w:cs="Courier New"/>
          <w:color w:val="000000"/>
          <w:sz w:val="20"/>
          <w:szCs w:val="20"/>
        </w:rPr>
        <w:t xml:space="preserve"> k = 1:nsim</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cc = </w:t>
      </w:r>
      <w:proofErr w:type="spellStart"/>
      <w:r>
        <w:rPr>
          <w:rFonts w:ascii="Courier New" w:hAnsi="Courier New" w:cs="Courier New"/>
          <w:color w:val="000000"/>
          <w:sz w:val="20"/>
          <w:szCs w:val="20"/>
        </w:rPr>
        <w:t>cov</w:t>
      </w:r>
      <w:proofErr w:type="spellEnd"/>
      <w:r>
        <w:rPr>
          <w:rFonts w:ascii="Courier New" w:hAnsi="Courier New" w:cs="Courier New"/>
          <w:color w:val="000000"/>
          <w:sz w:val="20"/>
          <w:szCs w:val="20"/>
        </w:rPr>
        <w:t xml:space="preserve">(X(:,k),Y(:,k)); </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cXY</w:t>
      </w:r>
      <w:proofErr w:type="spellEnd"/>
      <w:r>
        <w:rPr>
          <w:rFonts w:ascii="Courier New" w:hAnsi="Courier New" w:cs="Courier New"/>
          <w:color w:val="000000"/>
          <w:sz w:val="20"/>
          <w:szCs w:val="20"/>
        </w:rPr>
        <w:t>(k) = cc(1,2);</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FF"/>
          <w:sz w:val="20"/>
          <w:szCs w:val="20"/>
        </w:rPr>
        <w:t>end</w:t>
      </w:r>
    </w:p>
    <w:p w:rsidR="00E176D5" w:rsidRDefault="00E176D5" w:rsidP="00E176D5">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mvec</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cXY</w:t>
      </w:r>
      <w:proofErr w:type="spellEnd"/>
      <w:r>
        <w:rPr>
          <w:rFonts w:ascii="Courier New" w:hAnsi="Courier New" w:cs="Courier New"/>
          <w:color w:val="000000"/>
          <w:sz w:val="20"/>
          <w:szCs w:val="20"/>
        </w:rPr>
        <w:t>./sX.^2;</w:t>
      </w:r>
    </w:p>
    <w:p w:rsidR="00E176D5" w:rsidRDefault="00E176D5" w:rsidP="00E176D5">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rvec</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mvec</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sX</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sY</w:t>
      </w:r>
      <w:proofErr w:type="spellEnd"/>
      <w:r>
        <w:rPr>
          <w:rFonts w:ascii="Courier New" w:hAnsi="Courier New" w:cs="Courier New"/>
          <w:color w:val="000000"/>
          <w:sz w:val="20"/>
          <w:szCs w:val="20"/>
        </w:rPr>
        <w:t>);</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R2vec = rvec.^2;</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Obtain histogram-based pdf of R2hat</w:t>
      </w:r>
    </w:p>
    <w:p w:rsidR="00E176D5" w:rsidRDefault="00E176D5" w:rsidP="00E176D5">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db</w:t>
      </w:r>
      <w:proofErr w:type="spellEnd"/>
      <w:r>
        <w:rPr>
          <w:rFonts w:ascii="Courier New" w:hAnsi="Courier New" w:cs="Courier New"/>
          <w:color w:val="000000"/>
          <w:sz w:val="20"/>
          <w:szCs w:val="20"/>
        </w:rPr>
        <w:t xml:space="preserve"> = 0.005; </w:t>
      </w:r>
      <w:proofErr w:type="spellStart"/>
      <w:r>
        <w:rPr>
          <w:rFonts w:ascii="Courier New" w:hAnsi="Courier New" w:cs="Courier New"/>
          <w:color w:val="000000"/>
          <w:sz w:val="20"/>
          <w:szCs w:val="20"/>
        </w:rPr>
        <w:t>bvec</w:t>
      </w:r>
      <w:proofErr w:type="spellEnd"/>
      <w:r>
        <w:rPr>
          <w:rFonts w:ascii="Courier New" w:hAnsi="Courier New" w:cs="Courier New"/>
          <w:color w:val="000000"/>
          <w:sz w:val="20"/>
          <w:szCs w:val="20"/>
        </w:rPr>
        <w:t xml:space="preserve"> = .9+db/2 : </w:t>
      </w:r>
      <w:proofErr w:type="spellStart"/>
      <w:r>
        <w:rPr>
          <w:rFonts w:ascii="Courier New" w:hAnsi="Courier New" w:cs="Courier New"/>
          <w:color w:val="000000"/>
          <w:sz w:val="20"/>
          <w:szCs w:val="20"/>
        </w:rPr>
        <w:t>db</w:t>
      </w:r>
      <w:proofErr w:type="spellEnd"/>
      <w:r>
        <w:rPr>
          <w:rFonts w:ascii="Courier New" w:hAnsi="Courier New" w:cs="Courier New"/>
          <w:color w:val="000000"/>
          <w:sz w:val="20"/>
          <w:szCs w:val="20"/>
        </w:rPr>
        <w:t xml:space="preserve"> : 1-db/2;</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h = </w:t>
      </w:r>
      <w:proofErr w:type="spellStart"/>
      <w:r>
        <w:rPr>
          <w:rFonts w:ascii="Courier New" w:hAnsi="Courier New" w:cs="Courier New"/>
          <w:color w:val="000000"/>
          <w:sz w:val="20"/>
          <w:szCs w:val="20"/>
        </w:rPr>
        <w:t>hist</w:t>
      </w:r>
      <w:proofErr w:type="spellEnd"/>
      <w:r>
        <w:rPr>
          <w:rFonts w:ascii="Courier New" w:hAnsi="Courier New" w:cs="Courier New"/>
          <w:color w:val="000000"/>
          <w:sz w:val="20"/>
          <w:szCs w:val="20"/>
        </w:rPr>
        <w:t>(R2vec,bvec);</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fR2 = (</w:t>
      </w:r>
      <w:proofErr w:type="spellStart"/>
      <w:r>
        <w:rPr>
          <w:rFonts w:ascii="Courier New" w:hAnsi="Courier New" w:cs="Courier New"/>
          <w:color w:val="000000"/>
          <w:sz w:val="20"/>
          <w:szCs w:val="20"/>
        </w:rPr>
        <w:t>nsim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db</w:t>
      </w:r>
      <w:proofErr w:type="spellEnd"/>
      <w:r>
        <w:rPr>
          <w:rFonts w:ascii="Courier New" w:hAnsi="Courier New" w:cs="Courier New"/>
          <w:color w:val="000000"/>
          <w:sz w:val="20"/>
          <w:szCs w:val="20"/>
        </w:rPr>
        <w:t>)^-1 * h;</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figure(2)</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bar(bvec,fR2)</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title(</w:t>
      </w:r>
      <w:r>
        <w:rPr>
          <w:rFonts w:ascii="Courier New" w:hAnsi="Courier New" w:cs="Courier New"/>
          <w:color w:val="A020F0"/>
          <w:sz w:val="20"/>
          <w:szCs w:val="20"/>
        </w:rPr>
        <w:t>'Histogram-based pdf Estimate for R2 Based on 5000 Sims'</w:t>
      </w:r>
      <w:r>
        <w:rPr>
          <w:rFonts w:ascii="Courier New" w:hAnsi="Courier New" w:cs="Courier New"/>
          <w:color w:val="000000"/>
          <w:sz w:val="20"/>
          <w:szCs w:val="20"/>
        </w:rPr>
        <w:t>)</w:t>
      </w:r>
    </w:p>
    <w:p w:rsidR="00E176D5" w:rsidRDefault="00E176D5" w:rsidP="00E176D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grid</w:t>
      </w:r>
    </w:p>
    <w:p w:rsidR="00E176D5" w:rsidRDefault="00E176D5">
      <w:pPr>
        <w:rPr>
          <w:rFonts w:ascii="Times New Roman" w:hAnsi="Times New Roman" w:cs="Times New Roman"/>
          <w:b/>
        </w:rPr>
      </w:pPr>
      <w:r>
        <w:rPr>
          <w:rFonts w:ascii="Times New Roman" w:hAnsi="Times New Roman" w:cs="Times New Roman"/>
          <w:b/>
        </w:rPr>
        <w:br w:type="page"/>
      </w:r>
    </w:p>
    <w:p w:rsidR="00043831" w:rsidRDefault="00043831" w:rsidP="00043831">
      <w:pPr>
        <w:rPr>
          <w:rFonts w:ascii="Times New Roman" w:hAnsi="Times New Roman"/>
          <w:b/>
          <w:u w:val="single"/>
        </w:rPr>
      </w:pPr>
      <w:r>
        <w:rPr>
          <w:rFonts w:ascii="Times New Roman" w:hAnsi="Times New Roman"/>
          <w:noProof/>
        </w:rPr>
        <w:lastRenderedPageBreak/>
        <mc:AlternateContent>
          <mc:Choice Requires="wps">
            <w:drawing>
              <wp:anchor distT="0" distB="0" distL="114300" distR="114300" simplePos="0" relativeHeight="251663360" behindDoc="1" locked="0" layoutInCell="1" allowOverlap="1" wp14:anchorId="7973955B" wp14:editId="6235BB1E">
                <wp:simplePos x="0" y="0"/>
                <wp:positionH relativeFrom="column">
                  <wp:posOffset>-39370</wp:posOffset>
                </wp:positionH>
                <wp:positionV relativeFrom="paragraph">
                  <wp:posOffset>481965</wp:posOffset>
                </wp:positionV>
                <wp:extent cx="6022975" cy="3100705"/>
                <wp:effectExtent l="0" t="0" r="1587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310070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1pt;margin-top:37.95pt;width:474.25pt;height:24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" strokeweight="2pt"/>
            </w:pict>
          </mc:Fallback>
        </mc:AlternateContent>
      </w:r>
    </w:p>
    <w:p w:rsidR="00043831" w:rsidRDefault="00043831" w:rsidP="00043831">
      <w:pPr>
        <w:rPr>
          <w:rFonts w:ascii="Times New Roman" w:hAnsi="Times New Roman"/>
        </w:rPr>
      </w:pPr>
      <w:r>
        <w:rPr>
          <w:rFonts w:ascii="Times New Roman" w:hAnsi="Times New Roman"/>
          <w:b/>
          <w:u w:val="single"/>
        </w:rPr>
        <w:t xml:space="preserve">                            </w:t>
      </w:r>
      <w:r>
        <w:rPr>
          <w:rFonts w:ascii="Times New Roman" w:hAnsi="Times New Roman"/>
        </w:rPr>
        <w:t xml:space="preserve">From: </w:t>
      </w:r>
      <w:hyperlink r:id="rId5" w:history="1">
        <w:r w:rsidRPr="00BD13F1">
          <w:rPr>
            <w:rStyle w:val="Hyperlink"/>
            <w:rFonts w:ascii="Times New Roman" w:hAnsi="Times New Roman"/>
          </w:rPr>
          <w:t>http://en.wikipedia.org/wiki/Coefficient_of_determination</w:t>
        </w:r>
      </w:hyperlink>
    </w:p>
    <w:p w:rsidR="00043831" w:rsidRPr="00A402F3" w:rsidRDefault="00043831" w:rsidP="00043831">
      <w:pPr>
        <w:pStyle w:val="NormalWeb"/>
        <w:rPr>
          <w:sz w:val="20"/>
          <w:szCs w:val="20"/>
          <w:lang w:val="en"/>
        </w:rPr>
      </w:pPr>
      <w:r>
        <w:rPr>
          <w:noProof/>
          <w:sz w:val="20"/>
          <w:szCs w:val="20"/>
        </w:rPr>
        <w:drawing>
          <wp:anchor distT="0" distB="0" distL="114300" distR="114300" simplePos="0" relativeHeight="251659264" behindDoc="0" locked="0" layoutInCell="1" allowOverlap="1" wp14:anchorId="45DA86EE" wp14:editId="6B772F4D">
            <wp:simplePos x="0" y="0"/>
            <wp:positionH relativeFrom="column">
              <wp:posOffset>457200</wp:posOffset>
            </wp:positionH>
            <wp:positionV relativeFrom="paragraph">
              <wp:posOffset>657860</wp:posOffset>
            </wp:positionV>
            <wp:extent cx="1252220" cy="311150"/>
            <wp:effectExtent l="0" t="0" r="5080" b="0"/>
            <wp:wrapNone/>
            <wp:docPr id="4" name="Picture 4" descr="SS_\text{tot}=\sum_i (y_i-\b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_\text{tot}=\sum_i (y_i-\bar{y})^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5222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2F3">
        <w:rPr>
          <w:sz w:val="20"/>
          <w:szCs w:val="20"/>
          <w:lang w:val="en"/>
        </w:rPr>
        <w:t xml:space="preserve">A data set has values </w:t>
      </w:r>
      <w:proofErr w:type="spellStart"/>
      <w:r w:rsidRPr="00A402F3">
        <w:rPr>
          <w:i/>
          <w:iCs/>
          <w:sz w:val="20"/>
          <w:szCs w:val="20"/>
          <w:lang w:val="en"/>
        </w:rPr>
        <w:t>y</w:t>
      </w:r>
      <w:r w:rsidRPr="00A402F3">
        <w:rPr>
          <w:i/>
          <w:iCs/>
          <w:sz w:val="20"/>
          <w:szCs w:val="20"/>
          <w:vertAlign w:val="subscript"/>
          <w:lang w:val="en"/>
        </w:rPr>
        <w:t>i</w:t>
      </w:r>
      <w:proofErr w:type="spellEnd"/>
      <w:r w:rsidRPr="00A402F3">
        <w:rPr>
          <w:sz w:val="20"/>
          <w:szCs w:val="20"/>
          <w:lang w:val="en"/>
        </w:rPr>
        <w:t xml:space="preserve">, each of which has an associated </w:t>
      </w:r>
      <w:proofErr w:type="spellStart"/>
      <w:r w:rsidRPr="00A402F3">
        <w:rPr>
          <w:sz w:val="20"/>
          <w:szCs w:val="20"/>
          <w:lang w:val="en"/>
        </w:rPr>
        <w:t>modelled</w:t>
      </w:r>
      <w:proofErr w:type="spellEnd"/>
      <w:r w:rsidRPr="00A402F3">
        <w:rPr>
          <w:sz w:val="20"/>
          <w:szCs w:val="20"/>
          <w:lang w:val="en"/>
        </w:rPr>
        <w:t xml:space="preserve"> value </w:t>
      </w:r>
      <w:r w:rsidRPr="00A402F3">
        <w:rPr>
          <w:i/>
          <w:iCs/>
          <w:sz w:val="20"/>
          <w:szCs w:val="20"/>
          <w:lang w:val="en"/>
        </w:rPr>
        <w:t>f</w:t>
      </w:r>
      <w:r w:rsidRPr="00A402F3">
        <w:rPr>
          <w:i/>
          <w:iCs/>
          <w:sz w:val="20"/>
          <w:szCs w:val="20"/>
          <w:vertAlign w:val="subscript"/>
          <w:lang w:val="en"/>
        </w:rPr>
        <w:t>i</w:t>
      </w:r>
      <w:r w:rsidRPr="00A402F3">
        <w:rPr>
          <w:sz w:val="20"/>
          <w:szCs w:val="20"/>
          <w:lang w:val="en"/>
        </w:rPr>
        <w:t xml:space="preserve"> (also sometimes referred to as </w:t>
      </w:r>
      <w:proofErr w:type="spellStart"/>
      <w:r w:rsidRPr="00A402F3">
        <w:rPr>
          <w:i/>
          <w:iCs/>
          <w:sz w:val="20"/>
          <w:szCs w:val="20"/>
          <w:lang w:val="en"/>
        </w:rPr>
        <w:t>ŷ</w:t>
      </w:r>
      <w:r w:rsidRPr="00A402F3">
        <w:rPr>
          <w:i/>
          <w:iCs/>
          <w:sz w:val="20"/>
          <w:szCs w:val="20"/>
          <w:vertAlign w:val="subscript"/>
          <w:lang w:val="en"/>
        </w:rPr>
        <w:t>i</w:t>
      </w:r>
      <w:proofErr w:type="spellEnd"/>
      <w:r w:rsidRPr="00A402F3">
        <w:rPr>
          <w:sz w:val="20"/>
          <w:szCs w:val="20"/>
          <w:lang w:val="en"/>
        </w:rPr>
        <w:t xml:space="preserve">). Here, the values </w:t>
      </w:r>
      <w:proofErr w:type="spellStart"/>
      <w:r w:rsidRPr="00A402F3">
        <w:rPr>
          <w:i/>
          <w:iCs/>
          <w:sz w:val="20"/>
          <w:szCs w:val="20"/>
          <w:lang w:val="en"/>
        </w:rPr>
        <w:t>y</w:t>
      </w:r>
      <w:r w:rsidRPr="00A402F3">
        <w:rPr>
          <w:i/>
          <w:iCs/>
          <w:sz w:val="20"/>
          <w:szCs w:val="20"/>
          <w:vertAlign w:val="subscript"/>
          <w:lang w:val="en"/>
        </w:rPr>
        <w:t>i</w:t>
      </w:r>
      <w:proofErr w:type="spellEnd"/>
      <w:r w:rsidRPr="00A402F3">
        <w:rPr>
          <w:sz w:val="20"/>
          <w:szCs w:val="20"/>
          <w:lang w:val="en"/>
        </w:rPr>
        <w:t xml:space="preserve"> are called the observed values and the </w:t>
      </w:r>
      <w:proofErr w:type="spellStart"/>
      <w:r w:rsidRPr="00A402F3">
        <w:rPr>
          <w:sz w:val="20"/>
          <w:szCs w:val="20"/>
          <w:lang w:val="en"/>
        </w:rPr>
        <w:t>modelled</w:t>
      </w:r>
      <w:proofErr w:type="spellEnd"/>
      <w:r w:rsidRPr="00A402F3">
        <w:rPr>
          <w:sz w:val="20"/>
          <w:szCs w:val="20"/>
          <w:lang w:val="en"/>
        </w:rPr>
        <w:t xml:space="preserve"> values </w:t>
      </w:r>
      <w:r w:rsidRPr="00A402F3">
        <w:rPr>
          <w:i/>
          <w:iCs/>
          <w:sz w:val="20"/>
          <w:szCs w:val="20"/>
          <w:lang w:val="en"/>
        </w:rPr>
        <w:t>f</w:t>
      </w:r>
      <w:r w:rsidRPr="00A402F3">
        <w:rPr>
          <w:i/>
          <w:iCs/>
          <w:sz w:val="20"/>
          <w:szCs w:val="20"/>
          <w:vertAlign w:val="subscript"/>
          <w:lang w:val="en"/>
        </w:rPr>
        <w:t>i</w:t>
      </w:r>
      <w:r w:rsidRPr="00A402F3">
        <w:rPr>
          <w:sz w:val="20"/>
          <w:szCs w:val="20"/>
          <w:lang w:val="en"/>
        </w:rPr>
        <w:t xml:space="preserve"> are sometimes called the predicted values. The "variability" of the data set is measured through different </w:t>
      </w:r>
      <w:hyperlink r:id="rId8" w:tooltip="Sum of squares" w:history="1">
        <w:r w:rsidRPr="00A402F3">
          <w:rPr>
            <w:rStyle w:val="Hyperlink"/>
            <w:sz w:val="20"/>
            <w:szCs w:val="20"/>
            <w:lang w:val="en"/>
          </w:rPr>
          <w:t>sums of squares</w:t>
        </w:r>
      </w:hyperlink>
      <w:r w:rsidRPr="00A402F3">
        <w:rPr>
          <w:sz w:val="20"/>
          <w:szCs w:val="20"/>
          <w:lang w:val="en"/>
        </w:rPr>
        <w:t>:</w:t>
      </w:r>
    </w:p>
    <w:p w:rsidR="00043831" w:rsidRPr="00A402F3" w:rsidRDefault="00043831" w:rsidP="00043831">
      <w:pPr>
        <w:ind w:left="720"/>
        <w:rPr>
          <w:sz w:val="20"/>
          <w:szCs w:val="20"/>
          <w:lang w:val="en"/>
        </w:rPr>
      </w:pPr>
      <w:r w:rsidRPr="00A402F3">
        <w:rPr>
          <w:sz w:val="20"/>
          <w:szCs w:val="20"/>
          <w:lang w:val="en"/>
        </w:rPr>
        <w:t xml:space="preserve">                                               the </w:t>
      </w:r>
      <w:hyperlink r:id="rId9" w:tooltip="Total sum of squares" w:history="1">
        <w:r w:rsidRPr="00A402F3">
          <w:rPr>
            <w:rStyle w:val="Hyperlink"/>
            <w:sz w:val="20"/>
            <w:szCs w:val="20"/>
            <w:lang w:val="en"/>
          </w:rPr>
          <w:t>total sum of squares</w:t>
        </w:r>
      </w:hyperlink>
      <w:r w:rsidRPr="00A402F3">
        <w:rPr>
          <w:sz w:val="20"/>
          <w:szCs w:val="20"/>
          <w:lang w:val="en"/>
        </w:rPr>
        <w:t xml:space="preserve"> (proportional to the sample variance);</w:t>
      </w:r>
    </w:p>
    <w:p w:rsidR="00043831" w:rsidRPr="00A402F3" w:rsidRDefault="00043831" w:rsidP="00043831">
      <w:pPr>
        <w:ind w:left="720"/>
        <w:rPr>
          <w:sz w:val="20"/>
          <w:szCs w:val="20"/>
          <w:lang w:val="en"/>
        </w:rPr>
      </w:pPr>
      <w:r>
        <w:rPr>
          <w:noProof/>
          <w:sz w:val="20"/>
          <w:szCs w:val="20"/>
        </w:rPr>
        <w:drawing>
          <wp:anchor distT="0" distB="0" distL="114300" distR="114300" simplePos="0" relativeHeight="251660288" behindDoc="0" locked="0" layoutInCell="1" allowOverlap="1">
            <wp:simplePos x="0" y="0"/>
            <wp:positionH relativeFrom="column">
              <wp:posOffset>457200</wp:posOffset>
            </wp:positionH>
            <wp:positionV relativeFrom="paragraph">
              <wp:posOffset>198755</wp:posOffset>
            </wp:positionV>
            <wp:extent cx="1159510" cy="283845"/>
            <wp:effectExtent l="0" t="0" r="2540" b="1905"/>
            <wp:wrapNone/>
            <wp:docPr id="3" name="Picture 3" descr="SS_\text{reg}=\sum_i (f_i -\b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_\text{reg}=\sum_i (f_i -\bar{y})^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59510" cy="283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831" w:rsidRPr="00A402F3" w:rsidRDefault="00043831" w:rsidP="00043831">
      <w:pPr>
        <w:rPr>
          <w:sz w:val="20"/>
          <w:szCs w:val="20"/>
          <w:lang w:val="en"/>
        </w:rPr>
      </w:pPr>
      <w:r w:rsidRPr="00A402F3">
        <w:rPr>
          <w:sz w:val="20"/>
          <w:szCs w:val="20"/>
          <w:lang w:val="en"/>
        </w:rPr>
        <w:t xml:space="preserve">                                                              the regression sum of squares, also called the </w:t>
      </w:r>
      <w:hyperlink r:id="rId12" w:tooltip="Explained sum of squares" w:history="1">
        <w:r w:rsidRPr="00A402F3">
          <w:rPr>
            <w:rStyle w:val="Hyperlink"/>
            <w:sz w:val="20"/>
            <w:szCs w:val="20"/>
            <w:lang w:val="en"/>
          </w:rPr>
          <w:t>explained sum of squares</w:t>
        </w:r>
      </w:hyperlink>
      <w:r w:rsidRPr="00A402F3">
        <w:rPr>
          <w:sz w:val="20"/>
          <w:szCs w:val="20"/>
          <w:lang w:val="en"/>
        </w:rPr>
        <w:t>.</w:t>
      </w:r>
    </w:p>
    <w:p w:rsidR="00043831" w:rsidRPr="00A402F3" w:rsidRDefault="00043831" w:rsidP="00043831">
      <w:pPr>
        <w:ind w:left="720"/>
        <w:rPr>
          <w:sz w:val="20"/>
          <w:szCs w:val="20"/>
          <w:lang w:val="en"/>
        </w:rPr>
      </w:pPr>
      <w:r>
        <w:rPr>
          <w:noProof/>
          <w:sz w:val="20"/>
          <w:szCs w:val="20"/>
        </w:rPr>
        <w:drawing>
          <wp:anchor distT="0" distB="0" distL="114300" distR="114300" simplePos="0" relativeHeight="251661312" behindDoc="0" locked="0" layoutInCell="1" allowOverlap="1">
            <wp:simplePos x="0" y="0"/>
            <wp:positionH relativeFrom="column">
              <wp:posOffset>457200</wp:posOffset>
            </wp:positionH>
            <wp:positionV relativeFrom="paragraph">
              <wp:posOffset>33020</wp:posOffset>
            </wp:positionV>
            <wp:extent cx="1193165" cy="295910"/>
            <wp:effectExtent l="0" t="0" r="6985" b="8890"/>
            <wp:wrapNone/>
            <wp:docPr id="2" name="Picture 2" descr="SS_\text{err}=\sum_i (y_i - f_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_\text{err}=\sum_i (y_i - f_i)^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93165"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2F3">
        <w:rPr>
          <w:sz w:val="20"/>
          <w:szCs w:val="20"/>
          <w:lang w:val="en"/>
        </w:rPr>
        <w:t xml:space="preserve">                   ,                            the sum of squares of residuals, also called the </w:t>
      </w:r>
      <w:hyperlink r:id="rId15" w:tooltip="Residual sum of squares" w:history="1">
        <w:r w:rsidRPr="00A402F3">
          <w:rPr>
            <w:rStyle w:val="Hyperlink"/>
            <w:sz w:val="20"/>
            <w:szCs w:val="20"/>
            <w:lang w:val="en"/>
          </w:rPr>
          <w:t>residual sum of squares</w:t>
        </w:r>
      </w:hyperlink>
      <w:r w:rsidRPr="00A402F3">
        <w:rPr>
          <w:sz w:val="20"/>
          <w:szCs w:val="20"/>
          <w:lang w:val="en"/>
        </w:rPr>
        <w:t>.</w:t>
      </w:r>
    </w:p>
    <w:p w:rsidR="00043831" w:rsidRPr="00A402F3" w:rsidRDefault="00043831" w:rsidP="00043831">
      <w:pPr>
        <w:pStyle w:val="NormalWeb"/>
        <w:rPr>
          <w:sz w:val="20"/>
          <w:szCs w:val="20"/>
          <w:lang w:val="en"/>
        </w:rPr>
      </w:pPr>
      <w:r>
        <w:rPr>
          <w:noProof/>
        </w:rPr>
        <w:drawing>
          <wp:anchor distT="0" distB="0" distL="114300" distR="114300" simplePos="0" relativeHeight="251662336" behindDoc="0" locked="0" layoutInCell="1" allowOverlap="1">
            <wp:simplePos x="0" y="0"/>
            <wp:positionH relativeFrom="column">
              <wp:posOffset>2372305</wp:posOffset>
            </wp:positionH>
            <wp:positionV relativeFrom="paragraph">
              <wp:posOffset>399029</wp:posOffset>
            </wp:positionV>
            <wp:extent cx="1000760" cy="323215"/>
            <wp:effectExtent l="0" t="0" r="8890" b="635"/>
            <wp:wrapNone/>
            <wp:docPr id="1" name="Picture 1" descr="R^2 \equiv 1 - {SS_{\rm err}\over SS_{\rm t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2 \equiv 1 - {SS_{\rm err}\over SS_{\rm tot}}.\,"/>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0076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2F3">
        <w:rPr>
          <w:sz w:val="20"/>
          <w:szCs w:val="20"/>
          <w:lang w:val="en"/>
        </w:rPr>
        <w:t xml:space="preserve">The notations </w:t>
      </w:r>
      <w:r w:rsidRPr="00A402F3">
        <w:rPr>
          <w:rStyle w:val="texhtml"/>
          <w:i/>
          <w:iCs/>
          <w:sz w:val="20"/>
          <w:szCs w:val="20"/>
          <w:lang w:val="en"/>
        </w:rPr>
        <w:t>SS</w:t>
      </w:r>
      <w:r w:rsidRPr="00A402F3">
        <w:rPr>
          <w:rStyle w:val="texhtml"/>
          <w:i/>
          <w:iCs/>
          <w:sz w:val="20"/>
          <w:szCs w:val="20"/>
          <w:vertAlign w:val="subscript"/>
          <w:lang w:val="en"/>
        </w:rPr>
        <w:t>R</w:t>
      </w:r>
      <w:r w:rsidRPr="00A402F3">
        <w:rPr>
          <w:sz w:val="20"/>
          <w:szCs w:val="20"/>
          <w:lang w:val="en"/>
        </w:rPr>
        <w:t xml:space="preserve"> and </w:t>
      </w:r>
      <w:r w:rsidRPr="00A402F3">
        <w:rPr>
          <w:rStyle w:val="texhtml"/>
          <w:i/>
          <w:iCs/>
          <w:sz w:val="20"/>
          <w:szCs w:val="20"/>
          <w:lang w:val="en"/>
        </w:rPr>
        <w:t>SS</w:t>
      </w:r>
      <w:r w:rsidRPr="00A402F3">
        <w:rPr>
          <w:rStyle w:val="texhtml"/>
          <w:i/>
          <w:iCs/>
          <w:sz w:val="20"/>
          <w:szCs w:val="20"/>
          <w:vertAlign w:val="subscript"/>
          <w:lang w:val="en"/>
        </w:rPr>
        <w:t>E</w:t>
      </w:r>
      <w:r w:rsidRPr="00A402F3">
        <w:rPr>
          <w:sz w:val="20"/>
          <w:szCs w:val="20"/>
          <w:lang w:val="en"/>
        </w:rPr>
        <w:t xml:space="preserve"> should be avoided, since in some texts their meaning is reversed to </w:t>
      </w:r>
      <w:r w:rsidRPr="00A402F3">
        <w:rPr>
          <w:b/>
          <w:bCs/>
          <w:sz w:val="20"/>
          <w:szCs w:val="20"/>
          <w:lang w:val="en"/>
        </w:rPr>
        <w:t>R</w:t>
      </w:r>
      <w:r w:rsidRPr="00A402F3">
        <w:rPr>
          <w:sz w:val="20"/>
          <w:szCs w:val="20"/>
          <w:lang w:val="en"/>
        </w:rPr>
        <w:t xml:space="preserve">esidual sum of squares and </w:t>
      </w:r>
      <w:r w:rsidRPr="00A402F3">
        <w:rPr>
          <w:b/>
          <w:bCs/>
          <w:sz w:val="20"/>
          <w:szCs w:val="20"/>
          <w:lang w:val="en"/>
        </w:rPr>
        <w:t>E</w:t>
      </w:r>
      <w:r w:rsidRPr="00A402F3">
        <w:rPr>
          <w:sz w:val="20"/>
          <w:szCs w:val="20"/>
          <w:lang w:val="en"/>
        </w:rPr>
        <w:t>xplained sum of squares, respectively. The most general definition of the coefficient of determination is</w:t>
      </w:r>
    </w:p>
    <w:p w:rsidR="00043831" w:rsidRDefault="00043831" w:rsidP="00043831">
      <w:pPr>
        <w:ind w:left="720"/>
        <w:rPr>
          <w:lang w:val="en"/>
        </w:rPr>
      </w:pPr>
      <w:bookmarkStart w:id="0" w:name="_GoBack"/>
      <w:bookmarkEnd w:id="0"/>
    </w:p>
    <w:p w:rsidR="00043831" w:rsidRPr="00A402F3" w:rsidRDefault="00043831" w:rsidP="00043831">
      <w:pPr>
        <w:tabs>
          <w:tab w:val="left" w:pos="9360"/>
        </w:tabs>
        <w:rPr>
          <w:rFonts w:ascii="Times New Roman" w:hAnsi="Times New Roman"/>
        </w:rPr>
      </w:pPr>
    </w:p>
    <w:p w:rsidR="00043831" w:rsidRDefault="00043831">
      <w:pPr>
        <w:rPr>
          <w:rFonts w:ascii="Times New Roman" w:hAnsi="Times New Roman" w:cs="Times New Roman"/>
        </w:rPr>
      </w:pPr>
      <w:r>
        <w:rPr>
          <w:rFonts w:ascii="Times New Roman" w:hAnsi="Times New Roman" w:cs="Times New Roman"/>
        </w:rPr>
        <w:t xml:space="preserve">In the above discussion, the four formulas include only numbers. In this problem we will address the random variables that the numbers result from. We will couch investigation in the framework of the simple </w:t>
      </w:r>
      <w:r>
        <w:rPr>
          <w:rFonts w:ascii="Times New Roman" w:hAnsi="Times New Roman" w:cs="Times New Roman"/>
          <w:i/>
        </w:rPr>
        <w:t>linear regression</w:t>
      </w:r>
      <w:r>
        <w:rPr>
          <w:rFonts w:ascii="Times New Roman" w:hAnsi="Times New Roman" w:cs="Times New Roman"/>
        </w:rPr>
        <w:t xml:space="preserve"> problem: For the 2-D random variable </w:t>
      </w:r>
      <w:r w:rsidRPr="00043831">
        <w:rPr>
          <w:rFonts w:ascii="Times New Roman" w:hAnsi="Times New Roman" w:cs="Times New Roman"/>
          <w:position w:val="-10"/>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6.15pt" o:ole="">
            <v:imagedata r:id="rId18" o:title=""/>
          </v:shape>
          <o:OLEObject Type="Embed" ProgID="Equation.3" ShapeID="_x0000_i1025" DrawAspect="Content" ObjectID="_1391860758" r:id="rId19"/>
        </w:object>
      </w:r>
      <w:r>
        <w:rPr>
          <w:rFonts w:ascii="Times New Roman" w:hAnsi="Times New Roman" w:cs="Times New Roman"/>
        </w:rPr>
        <w:t>, consider the prediction model:</w:t>
      </w:r>
    </w:p>
    <w:p w:rsidR="00043831" w:rsidRDefault="00043831" w:rsidP="00043831">
      <w:pPr>
        <w:tabs>
          <w:tab w:val="left" w:pos="8640"/>
        </w:tabs>
        <w:rPr>
          <w:rFonts w:ascii="Times New Roman" w:hAnsi="Times New Roman" w:cs="Times New Roman"/>
        </w:rPr>
      </w:pPr>
      <w:r>
        <w:rPr>
          <w:rFonts w:ascii="Times New Roman" w:hAnsi="Times New Roman" w:cs="Times New Roman"/>
        </w:rPr>
        <w:t xml:space="preserve">                                                      </w:t>
      </w:r>
      <w:r w:rsidRPr="00043831">
        <w:rPr>
          <w:rFonts w:ascii="Times New Roman" w:hAnsi="Times New Roman" w:cs="Times New Roman"/>
          <w:position w:val="-10"/>
        </w:rPr>
        <w:object w:dxaOrig="1900" w:dyaOrig="360">
          <v:shape id="_x0000_i1026" type="#_x0000_t75" style="width:94.95pt;height:18.25pt" o:ole="">
            <v:imagedata r:id="rId20" o:title=""/>
          </v:shape>
          <o:OLEObject Type="Embed" ProgID="Equation.3" ShapeID="_x0000_i1026" DrawAspect="Content" ObjectID="_1391860759" r:id="rId21"/>
        </w:object>
      </w:r>
      <w:r>
        <w:rPr>
          <w:rFonts w:ascii="Times New Roman" w:hAnsi="Times New Roman" w:cs="Times New Roman"/>
        </w:rPr>
        <w:t>.</w:t>
      </w:r>
      <w:r>
        <w:rPr>
          <w:rFonts w:ascii="Times New Roman" w:hAnsi="Times New Roman" w:cs="Times New Roman"/>
        </w:rPr>
        <w:tab/>
        <w:t>(1.1)</w:t>
      </w:r>
    </w:p>
    <w:p w:rsidR="00043831" w:rsidRDefault="00043831" w:rsidP="00043831">
      <w:pPr>
        <w:tabs>
          <w:tab w:val="left" w:pos="8640"/>
        </w:tabs>
        <w:rPr>
          <w:rFonts w:ascii="Times New Roman" w:hAnsi="Times New Roman" w:cs="Times New Roman"/>
        </w:rPr>
      </w:pPr>
      <w:r>
        <w:rPr>
          <w:rFonts w:ascii="Times New Roman" w:hAnsi="Times New Roman" w:cs="Times New Roman"/>
        </w:rPr>
        <w:t xml:space="preserve">Denote the prediction error as: </w:t>
      </w:r>
      <w:r w:rsidRPr="00043831">
        <w:rPr>
          <w:rFonts w:ascii="Times New Roman" w:hAnsi="Times New Roman" w:cs="Times New Roman"/>
          <w:position w:val="-6"/>
        </w:rPr>
        <w:object w:dxaOrig="1060" w:dyaOrig="320">
          <v:shape id="_x0000_i1027" type="#_x0000_t75" style="width:53.2pt;height:16.15pt" o:ole="">
            <v:imagedata r:id="rId22" o:title=""/>
          </v:shape>
          <o:OLEObject Type="Embed" ProgID="Equation.3" ShapeID="_x0000_i1027" DrawAspect="Content" ObjectID="_1391860760" r:id="rId23"/>
        </w:object>
      </w:r>
      <w:r>
        <w:rPr>
          <w:rFonts w:ascii="Times New Roman" w:hAnsi="Times New Roman" w:cs="Times New Roman"/>
        </w:rPr>
        <w:t>.</w:t>
      </w:r>
    </w:p>
    <w:p w:rsidR="00043831" w:rsidRDefault="00043831" w:rsidP="00043831">
      <w:pPr>
        <w:tabs>
          <w:tab w:val="left" w:pos="8640"/>
        </w:tabs>
        <w:rPr>
          <w:rFonts w:ascii="Times New Roman" w:hAnsi="Times New Roman" w:cs="Times New Roman"/>
        </w:rPr>
      </w:pPr>
      <w:r>
        <w:rPr>
          <w:rFonts w:ascii="Times New Roman" w:hAnsi="Times New Roman" w:cs="Times New Roman"/>
        </w:rPr>
        <w:t xml:space="preserve">(5pts) To find the expressions for the model parameters </w:t>
      </w:r>
      <w:r>
        <w:rPr>
          <w:rFonts w:ascii="Times New Roman" w:hAnsi="Times New Roman" w:cs="Times New Roman"/>
          <w:i/>
        </w:rPr>
        <w:t>m</w:t>
      </w:r>
      <w:r>
        <w:rPr>
          <w:rFonts w:ascii="Times New Roman" w:hAnsi="Times New Roman" w:cs="Times New Roman"/>
        </w:rPr>
        <w:t xml:space="preserve"> and </w:t>
      </w:r>
      <w:r>
        <w:rPr>
          <w:rFonts w:ascii="Times New Roman" w:hAnsi="Times New Roman" w:cs="Times New Roman"/>
          <w:i/>
        </w:rPr>
        <w:t>b</w:t>
      </w:r>
      <w:r>
        <w:rPr>
          <w:rFonts w:ascii="Times New Roman" w:hAnsi="Times New Roman" w:cs="Times New Roman"/>
        </w:rPr>
        <w:t>, we will adhere to the following requirements:</w:t>
      </w:r>
    </w:p>
    <w:p w:rsidR="00043831" w:rsidRDefault="00043831" w:rsidP="00043831">
      <w:pPr>
        <w:tabs>
          <w:tab w:val="left" w:pos="8640"/>
        </w:tabs>
        <w:rPr>
          <w:rFonts w:ascii="Times New Roman" w:hAnsi="Times New Roman" w:cs="Times New Roman"/>
        </w:rPr>
      </w:pPr>
      <w:r>
        <w:rPr>
          <w:rFonts w:ascii="Times New Roman" w:hAnsi="Times New Roman" w:cs="Times New Roman"/>
        </w:rPr>
        <w:t xml:space="preserve">(R1): </w:t>
      </w:r>
      <w:r w:rsidRPr="00043831">
        <w:rPr>
          <w:rFonts w:ascii="Times New Roman" w:hAnsi="Times New Roman" w:cs="Times New Roman"/>
          <w:position w:val="-10"/>
        </w:rPr>
        <w:object w:dxaOrig="1300" w:dyaOrig="360">
          <v:shape id="_x0000_i1028" type="#_x0000_t75" style="width:65.2pt;height:18.25pt" o:ole="">
            <v:imagedata r:id="rId24" o:title=""/>
          </v:shape>
          <o:OLEObject Type="Embed" ProgID="Equation.3" ShapeID="_x0000_i1028" DrawAspect="Content" ObjectID="_1391860761" r:id="rId25"/>
        </w:object>
      </w:r>
      <w:r>
        <w:rPr>
          <w:rFonts w:ascii="Times New Roman" w:hAnsi="Times New Roman" w:cs="Times New Roman"/>
        </w:rPr>
        <w:t xml:space="preserve">   (that is: </w:t>
      </w:r>
      <w:r w:rsidRPr="00043831">
        <w:rPr>
          <w:rFonts w:ascii="Times New Roman" w:hAnsi="Times New Roman" w:cs="Times New Roman"/>
          <w:position w:val="-12"/>
        </w:rPr>
        <w:object w:dxaOrig="840" w:dyaOrig="360">
          <v:shape id="_x0000_i1029" type="#_x0000_t75" style="width:42.25pt;height:18.25pt" o:ole="">
            <v:imagedata r:id="rId26" o:title=""/>
          </v:shape>
          <o:OLEObject Type="Embed" ProgID="Equation.3" ShapeID="_x0000_i1029" DrawAspect="Content" ObjectID="_1391860762" r:id="rId27"/>
        </w:object>
      </w:r>
      <w:r>
        <w:rPr>
          <w:rFonts w:ascii="Times New Roman" w:hAnsi="Times New Roman" w:cs="Times New Roman"/>
        </w:rPr>
        <w:t xml:space="preserve">). In words, the model is required to be </w:t>
      </w:r>
      <w:r>
        <w:rPr>
          <w:rFonts w:ascii="Times New Roman" w:hAnsi="Times New Roman" w:cs="Times New Roman"/>
          <w:i/>
        </w:rPr>
        <w:t>unbiased.</w:t>
      </w:r>
    </w:p>
    <w:p w:rsidR="00043831" w:rsidRDefault="00043831" w:rsidP="00043831">
      <w:pPr>
        <w:tabs>
          <w:tab w:val="left" w:pos="8640"/>
        </w:tabs>
        <w:rPr>
          <w:rFonts w:ascii="Times New Roman" w:hAnsi="Times New Roman" w:cs="Times New Roman"/>
        </w:rPr>
      </w:pPr>
      <w:r>
        <w:rPr>
          <w:rFonts w:ascii="Times New Roman" w:hAnsi="Times New Roman" w:cs="Times New Roman"/>
        </w:rPr>
        <w:t xml:space="preserve">(R2): </w:t>
      </w:r>
      <w:r w:rsidR="00640D76" w:rsidRPr="00043831">
        <w:rPr>
          <w:rFonts w:ascii="Times New Roman" w:hAnsi="Times New Roman" w:cs="Times New Roman"/>
          <w:position w:val="-10"/>
        </w:rPr>
        <w:object w:dxaOrig="1500" w:dyaOrig="320">
          <v:shape id="_x0000_i1030" type="#_x0000_t75" style="width:75.15pt;height:16.15pt" o:ole="">
            <v:imagedata r:id="rId28" o:title=""/>
          </v:shape>
          <o:OLEObject Type="Embed" ProgID="Equation.3" ShapeID="_x0000_i1030" DrawAspect="Content" ObjectID="_1391860763" r:id="rId29"/>
        </w:object>
      </w:r>
      <w:r w:rsidR="00640D76">
        <w:rPr>
          <w:rFonts w:ascii="Times New Roman" w:hAnsi="Times New Roman" w:cs="Times New Roman"/>
        </w:rPr>
        <w:t xml:space="preserve"> (that is: </w:t>
      </w:r>
      <w:r w:rsidR="00640D76" w:rsidRPr="00640D76">
        <w:rPr>
          <w:rFonts w:ascii="Times New Roman" w:hAnsi="Times New Roman" w:cs="Times New Roman"/>
          <w:position w:val="-12"/>
        </w:rPr>
        <w:object w:dxaOrig="840" w:dyaOrig="360">
          <v:shape id="_x0000_i1031" type="#_x0000_t75" style="width:42.25pt;height:18.25pt" o:ole="">
            <v:imagedata r:id="rId30" o:title=""/>
          </v:shape>
          <o:OLEObject Type="Embed" ProgID="Equation.3" ShapeID="_x0000_i1031" DrawAspect="Content" ObjectID="_1391860764" r:id="rId31"/>
        </w:object>
      </w:r>
      <w:r w:rsidR="00640D76">
        <w:rPr>
          <w:rFonts w:ascii="Times New Roman" w:hAnsi="Times New Roman" w:cs="Times New Roman"/>
        </w:rPr>
        <w:t xml:space="preserve">). In words, the model error is required to be uncorrelated with </w:t>
      </w:r>
      <w:r w:rsidR="00640D76">
        <w:rPr>
          <w:rFonts w:ascii="Times New Roman" w:hAnsi="Times New Roman" w:cs="Times New Roman"/>
          <w:i/>
        </w:rPr>
        <w:t>X</w:t>
      </w:r>
    </w:p>
    <w:p w:rsidR="00640D76" w:rsidRDefault="00640D76" w:rsidP="00043831">
      <w:pPr>
        <w:tabs>
          <w:tab w:val="left" w:pos="8640"/>
        </w:tabs>
        <w:rPr>
          <w:rFonts w:ascii="Times New Roman" w:hAnsi="Times New Roman" w:cs="Times New Roman"/>
        </w:rPr>
      </w:pPr>
      <w:r>
        <w:rPr>
          <w:rFonts w:ascii="Times New Roman" w:hAnsi="Times New Roman" w:cs="Times New Roman"/>
        </w:rPr>
        <w:t>Use the relevant material in the Chapter 5 notes to carry out the steps leading to the expressions:</w:t>
      </w:r>
    </w:p>
    <w:p w:rsidR="00640D76" w:rsidRDefault="00640D76" w:rsidP="00043831">
      <w:pPr>
        <w:tabs>
          <w:tab w:val="left" w:pos="8640"/>
        </w:tabs>
        <w:rPr>
          <w:rFonts w:ascii="Times New Roman" w:hAnsi="Times New Roman" w:cs="Times New Roman"/>
        </w:rPr>
      </w:pPr>
      <w:r>
        <w:rPr>
          <w:rFonts w:ascii="Times New Roman" w:hAnsi="Times New Roman" w:cs="Times New Roman"/>
        </w:rPr>
        <w:t xml:space="preserve">                                               </w:t>
      </w:r>
      <w:r w:rsidRPr="00640D76">
        <w:rPr>
          <w:rFonts w:ascii="Times New Roman" w:hAnsi="Times New Roman" w:cs="Times New Roman"/>
          <w:position w:val="-10"/>
        </w:rPr>
        <w:object w:dxaOrig="1300" w:dyaOrig="360">
          <v:shape id="_x0000_i1032" type="#_x0000_t75" style="width:65.2pt;height:18.25pt" o:ole="">
            <v:imagedata r:id="rId32" o:title=""/>
          </v:shape>
          <o:OLEObject Type="Embed" ProgID="Equation.3" ShapeID="_x0000_i1032" DrawAspect="Content" ObjectID="_1391860765" r:id="rId33"/>
        </w:object>
      </w:r>
      <w:r>
        <w:rPr>
          <w:rFonts w:ascii="Times New Roman" w:hAnsi="Times New Roman" w:cs="Times New Roman"/>
        </w:rPr>
        <w:t xml:space="preserve">   and   </w:t>
      </w:r>
      <w:r w:rsidRPr="00640D76">
        <w:rPr>
          <w:rFonts w:ascii="Times New Roman" w:hAnsi="Times New Roman" w:cs="Times New Roman"/>
          <w:position w:val="-10"/>
        </w:rPr>
        <w:object w:dxaOrig="1380" w:dyaOrig="340">
          <v:shape id="_x0000_i1033" type="#_x0000_t75" style="width:68.85pt;height:17.2pt" o:ole="">
            <v:imagedata r:id="rId34" o:title=""/>
          </v:shape>
          <o:OLEObject Type="Embed" ProgID="Equation.3" ShapeID="_x0000_i1033" DrawAspect="Content" ObjectID="_1391860766" r:id="rId35"/>
        </w:object>
      </w:r>
      <w:r>
        <w:rPr>
          <w:rFonts w:ascii="Times New Roman" w:hAnsi="Times New Roman" w:cs="Times New Roman"/>
        </w:rPr>
        <w:t>.</w:t>
      </w:r>
      <w:r>
        <w:rPr>
          <w:rFonts w:ascii="Times New Roman" w:hAnsi="Times New Roman" w:cs="Times New Roman"/>
        </w:rPr>
        <w:tab/>
        <w:t>(1.2)</w:t>
      </w:r>
    </w:p>
    <w:p w:rsidR="00640D76" w:rsidRDefault="00640D76" w:rsidP="00043831">
      <w:pPr>
        <w:tabs>
          <w:tab w:val="left" w:pos="8640"/>
        </w:tabs>
        <w:rPr>
          <w:rFonts w:ascii="Times New Roman" w:hAnsi="Times New Roman" w:cs="Times New Roman"/>
        </w:rPr>
      </w:pPr>
      <w:r>
        <w:rPr>
          <w:rFonts w:ascii="Times New Roman" w:hAnsi="Times New Roman" w:cs="Times New Roman"/>
          <w:b/>
        </w:rPr>
        <w:t xml:space="preserve">(b)(5pts) </w:t>
      </w:r>
      <w:r>
        <w:rPr>
          <w:rFonts w:ascii="Times New Roman" w:hAnsi="Times New Roman" w:cs="Times New Roman"/>
        </w:rPr>
        <w:t xml:space="preserve">Recall that in class we defined the operation </w:t>
      </w:r>
      <w:r w:rsidRPr="00640D76">
        <w:rPr>
          <w:rFonts w:ascii="Times New Roman" w:hAnsi="Times New Roman" w:cs="Times New Roman"/>
          <w:position w:val="-10"/>
        </w:rPr>
        <w:object w:dxaOrig="520" w:dyaOrig="360">
          <v:shape id="_x0000_i1034" type="#_x0000_t75" style="width:26.1pt;height:18.25pt" o:ole="">
            <v:imagedata r:id="rId36" o:title=""/>
          </v:shape>
          <o:OLEObject Type="Embed" ProgID="Equation.3" ShapeID="_x0000_i1034" DrawAspect="Content" ObjectID="_1391860767" r:id="rId37"/>
        </w:object>
      </w:r>
      <w:r>
        <w:rPr>
          <w:rFonts w:ascii="Times New Roman" w:hAnsi="Times New Roman" w:cs="Times New Roman"/>
        </w:rPr>
        <w:t xml:space="preserve"> as </w:t>
      </w:r>
      <w:r w:rsidRPr="00640D76">
        <w:rPr>
          <w:rFonts w:ascii="Times New Roman" w:hAnsi="Times New Roman" w:cs="Times New Roman"/>
          <w:position w:val="-28"/>
        </w:rPr>
        <w:object w:dxaOrig="1800" w:dyaOrig="680">
          <v:shape id="_x0000_i1035" type="#_x0000_t75" style="width:90.25pt;height:33.9pt" o:ole="">
            <v:imagedata r:id="rId38" o:title=""/>
          </v:shape>
          <o:OLEObject Type="Embed" ProgID="Equation.3" ShapeID="_x0000_i1035" DrawAspect="Content" ObjectID="_1391860768" r:id="rId39"/>
        </w:object>
      </w:r>
      <w:r>
        <w:rPr>
          <w:rFonts w:ascii="Times New Roman" w:hAnsi="Times New Roman" w:cs="Times New Roman"/>
        </w:rPr>
        <w:t xml:space="preserve">, where </w:t>
      </w:r>
      <w:r>
        <w:rPr>
          <w:rFonts w:ascii="Times New Roman" w:hAnsi="Times New Roman" w:cs="Times New Roman"/>
          <w:i/>
        </w:rPr>
        <w:t>V</w:t>
      </w:r>
      <w:r>
        <w:rPr>
          <w:rFonts w:ascii="Times New Roman" w:hAnsi="Times New Roman" w:cs="Times New Roman"/>
        </w:rPr>
        <w:t xml:space="preserve"> is any random variable and where </w:t>
      </w:r>
      <w:r w:rsidR="00833A9B" w:rsidRPr="00640D76">
        <w:rPr>
          <w:rFonts w:ascii="Times New Roman" w:hAnsi="Times New Roman" w:cs="Times New Roman"/>
          <w:position w:val="-12"/>
        </w:rPr>
        <w:object w:dxaOrig="600" w:dyaOrig="380">
          <v:shape id="_x0000_i1036" type="#_x0000_t75" style="width:30.25pt;height:18.8pt" o:ole="">
            <v:imagedata r:id="rId40" o:title=""/>
          </v:shape>
          <o:OLEObject Type="Embed" ProgID="Equation.3" ShapeID="_x0000_i1036" DrawAspect="Content" ObjectID="_1391860769" r:id="rId41"/>
        </w:object>
      </w:r>
      <w:r>
        <w:rPr>
          <w:rFonts w:ascii="Times New Roman" w:hAnsi="Times New Roman" w:cs="Times New Roman"/>
        </w:rPr>
        <w:t xml:space="preserve"> are the associated data collection random variables. For each of the four </w:t>
      </w:r>
      <w:r w:rsidR="00833A9B">
        <w:rPr>
          <w:rFonts w:ascii="Times New Roman" w:hAnsi="Times New Roman" w:cs="Times New Roman"/>
        </w:rPr>
        <w:t>formulas given above, modify them so that they entail random variables. [</w:t>
      </w:r>
      <w:r w:rsidR="00833A9B">
        <w:rPr>
          <w:rFonts w:ascii="Times New Roman" w:hAnsi="Times New Roman" w:cs="Times New Roman"/>
          <w:b/>
        </w:rPr>
        <w:t xml:space="preserve">Note: </w:t>
      </w:r>
      <w:r w:rsidR="00833A9B">
        <w:rPr>
          <w:rFonts w:ascii="Times New Roman" w:hAnsi="Times New Roman" w:cs="Times New Roman"/>
        </w:rPr>
        <w:t xml:space="preserve">In (a) we used the </w:t>
      </w:r>
      <w:r w:rsidR="00833A9B">
        <w:rPr>
          <w:rFonts w:ascii="Times New Roman" w:hAnsi="Times New Roman" w:cs="Times New Roman"/>
        </w:rPr>
        <w:lastRenderedPageBreak/>
        <w:t xml:space="preserve">random variable </w:t>
      </w:r>
      <w:r w:rsidR="00833A9B" w:rsidRPr="00833A9B">
        <w:rPr>
          <w:rFonts w:ascii="Times New Roman" w:hAnsi="Times New Roman" w:cs="Times New Roman"/>
          <w:position w:val="-4"/>
        </w:rPr>
        <w:object w:dxaOrig="220" w:dyaOrig="300">
          <v:shape id="_x0000_i1037" type="#_x0000_t75" style="width:10.95pt;height:15.15pt" o:ole="">
            <v:imagedata r:id="rId42" o:title=""/>
          </v:shape>
          <o:OLEObject Type="Embed" ProgID="Equation.3" ShapeID="_x0000_i1037" DrawAspect="Content" ObjectID="_1391860770" r:id="rId43"/>
        </w:object>
      </w:r>
      <w:r w:rsidR="00833A9B">
        <w:rPr>
          <w:rFonts w:ascii="Times New Roman" w:hAnsi="Times New Roman" w:cs="Times New Roman"/>
        </w:rPr>
        <w:t xml:space="preserve">. And so, a number </w:t>
      </w:r>
      <w:r w:rsidR="00833A9B" w:rsidRPr="00833A9B">
        <w:rPr>
          <w:rFonts w:ascii="Times New Roman" w:hAnsi="Times New Roman" w:cs="Times New Roman"/>
          <w:position w:val="-10"/>
        </w:rPr>
        <w:object w:dxaOrig="220" w:dyaOrig="320">
          <v:shape id="_x0000_i1038" type="#_x0000_t75" style="width:10.95pt;height:16.15pt" o:ole="">
            <v:imagedata r:id="rId44" o:title=""/>
          </v:shape>
          <o:OLEObject Type="Embed" ProgID="Equation.3" ShapeID="_x0000_i1038" DrawAspect="Content" ObjectID="_1391860771" r:id="rId45"/>
        </w:object>
      </w:r>
      <w:r w:rsidR="00833A9B">
        <w:rPr>
          <w:rFonts w:ascii="Times New Roman" w:hAnsi="Times New Roman" w:cs="Times New Roman"/>
        </w:rPr>
        <w:t xml:space="preserve">corresponds to the symbol </w:t>
      </w:r>
      <w:r w:rsidR="00833A9B" w:rsidRPr="00833A9B">
        <w:rPr>
          <w:rFonts w:ascii="Times New Roman" w:hAnsi="Times New Roman" w:cs="Times New Roman"/>
          <w:position w:val="-10"/>
        </w:rPr>
        <w:object w:dxaOrig="240" w:dyaOrig="380">
          <v:shape id="_x0000_i1039" type="#_x0000_t75" style="width:12pt;height:18.8pt" o:ole="">
            <v:imagedata r:id="rId46" o:title=""/>
          </v:shape>
          <o:OLEObject Type="Embed" ProgID="Equation.3" ShapeID="_x0000_i1039" DrawAspect="Content" ObjectID="_1391860772" r:id="rId47"/>
        </w:object>
      </w:r>
      <w:r w:rsidR="00833A9B">
        <w:rPr>
          <w:rFonts w:ascii="Times New Roman" w:hAnsi="Times New Roman" w:cs="Times New Roman"/>
        </w:rPr>
        <w:t xml:space="preserve">. We chose the former because it more clearly emphasizes what </w:t>
      </w:r>
      <w:r w:rsidR="00833A9B" w:rsidRPr="00833A9B">
        <w:rPr>
          <w:rFonts w:ascii="Times New Roman" w:hAnsi="Times New Roman" w:cs="Times New Roman"/>
          <w:position w:val="-10"/>
        </w:rPr>
        <w:object w:dxaOrig="240" w:dyaOrig="380">
          <v:shape id="_x0000_i1040" type="#_x0000_t75" style="width:12pt;height:18.8pt" o:ole="">
            <v:imagedata r:id="rId48" o:title=""/>
          </v:shape>
          <o:OLEObject Type="Embed" ProgID="Equation.3" ShapeID="_x0000_i1040" DrawAspect="Content" ObjectID="_1391860773" r:id="rId49"/>
        </w:object>
      </w:r>
      <w:r w:rsidR="00833A9B">
        <w:rPr>
          <w:rFonts w:ascii="Times New Roman" w:hAnsi="Times New Roman" w:cs="Times New Roman"/>
        </w:rPr>
        <w:t>actually is. ]</w:t>
      </w:r>
    </w:p>
    <w:sectPr w:rsidR="00640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31"/>
    <w:rsid w:val="00043831"/>
    <w:rsid w:val="001E1FFB"/>
    <w:rsid w:val="002224A1"/>
    <w:rsid w:val="002608DE"/>
    <w:rsid w:val="004A4702"/>
    <w:rsid w:val="00640D76"/>
    <w:rsid w:val="0068158E"/>
    <w:rsid w:val="0075514F"/>
    <w:rsid w:val="00833A9B"/>
    <w:rsid w:val="00971E55"/>
    <w:rsid w:val="00C332F7"/>
    <w:rsid w:val="00E176D5"/>
    <w:rsid w:val="00FD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43831"/>
    <w:rPr>
      <w:color w:val="0000FF"/>
      <w:u w:val="single"/>
    </w:rPr>
  </w:style>
  <w:style w:type="paragraph" w:styleId="NormalWeb">
    <w:name w:val="Normal (Web)"/>
    <w:basedOn w:val="Normal"/>
    <w:uiPriority w:val="99"/>
    <w:semiHidden/>
    <w:unhideWhenUsed/>
    <w:rsid w:val="00043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rsid w:val="0004383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43831"/>
    <w:rPr>
      <w:color w:val="0000FF"/>
      <w:u w:val="single"/>
    </w:rPr>
  </w:style>
  <w:style w:type="paragraph" w:styleId="NormalWeb">
    <w:name w:val="Normal (Web)"/>
    <w:basedOn w:val="Normal"/>
    <w:uiPriority w:val="99"/>
    <w:semiHidden/>
    <w:unhideWhenUsed/>
    <w:rsid w:val="00043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rsid w:val="0004383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fontTable" Target="fontTable.xml"/><Relationship Id="rId7" Type="http://schemas.openxmlformats.org/officeDocument/2006/relationships/image" Target="http://upload.wikimedia.org/wikipedia/en/math/5/2/c/52cea43aa11a30a0ff5da673e0e6c48e.png" TargetMode="External"/><Relationship Id="rId12" Type="http://schemas.openxmlformats.org/officeDocument/2006/relationships/hyperlink" Target="http://en.wikipedia.org/wiki/Explained_sum_of_squares" TargetMode="External"/><Relationship Id="rId17" Type="http://schemas.openxmlformats.org/officeDocument/2006/relationships/image" Target="http://upload.wikimedia.org/wikipedia/en/math/9/b/6/9b67a43676735e465566d871deb925f1.png"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image" Target="media/image6.wmf"/><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http://upload.wikimedia.org/wikipedia/en/math/8/1/7/81755b20986273dcba159dafc98e3763.png"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 Type="http://schemas.openxmlformats.org/officeDocument/2006/relationships/hyperlink" Target="http://en.wikipedia.org/wiki/Coefficient_of_determination" TargetMode="External"/><Relationship Id="rId15" Type="http://schemas.openxmlformats.org/officeDocument/2006/relationships/hyperlink" Target="http://en.wikipedia.org/wiki/Residual_sum_of_squares" TargetMode="External"/><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hyperlink" Target="http://en.wikipedia.org/wiki/Total_sum_of_squares" TargetMode="External"/><Relationship Id="rId14" Type="http://schemas.openxmlformats.org/officeDocument/2006/relationships/image" Target="http://upload.wikimedia.org/wikipedia/en/math/7/2/d/72d997647626d8a36686474d942d937a.png" TargetMode="External"/><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8" Type="http://schemas.openxmlformats.org/officeDocument/2006/relationships/hyperlink" Target="http://en.wikipedia.org/wiki/Sum_of_square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3</cp:revision>
  <dcterms:created xsi:type="dcterms:W3CDTF">2012-02-27T20:45:00Z</dcterms:created>
  <dcterms:modified xsi:type="dcterms:W3CDTF">2012-02-27T21:10:00Z</dcterms:modified>
</cp:coreProperties>
</file>