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5C4C8" w14:textId="5D26A269" w:rsidR="000E2DE1" w:rsidRPr="00FB7B9D" w:rsidRDefault="00773EEE" w:rsidP="003C55DA">
      <w:pPr>
        <w:spacing w:after="120"/>
        <w:jc w:val="center"/>
        <w:rPr>
          <w:b/>
        </w:rPr>
      </w:pPr>
      <w:bookmarkStart w:id="0" w:name="_GoBack"/>
      <w:bookmarkEnd w:id="0"/>
      <w:r w:rsidRPr="00FB7B9D">
        <w:rPr>
          <w:b/>
          <w:szCs w:val="24"/>
        </w:rPr>
        <w:t>Engineering</w:t>
      </w:r>
      <w:r w:rsidRPr="00FB7B9D">
        <w:rPr>
          <w:b/>
        </w:rPr>
        <w:t xml:space="preserve"> Research Institute</w:t>
      </w:r>
    </w:p>
    <w:p w14:paraId="11EB0287" w14:textId="1C404B2B" w:rsidR="00773EEE" w:rsidRPr="00FB7B9D" w:rsidRDefault="00773EEE" w:rsidP="003C55DA">
      <w:pPr>
        <w:spacing w:after="120"/>
        <w:jc w:val="center"/>
        <w:rPr>
          <w:b/>
        </w:rPr>
      </w:pPr>
      <w:r w:rsidRPr="00FB7B9D">
        <w:rPr>
          <w:b/>
        </w:rPr>
        <w:t>Pre-Award Team</w:t>
      </w:r>
    </w:p>
    <w:p w14:paraId="7FCCAEA9" w14:textId="77777777" w:rsidR="00773EEE" w:rsidRPr="00FB7B9D" w:rsidRDefault="00773EEE" w:rsidP="003C55DA">
      <w:pPr>
        <w:spacing w:after="120"/>
        <w:jc w:val="center"/>
        <w:rPr>
          <w:b/>
        </w:rPr>
      </w:pPr>
      <w:r w:rsidRPr="00FB7B9D">
        <w:rPr>
          <w:b/>
        </w:rPr>
        <w:t>2018</w:t>
      </w:r>
    </w:p>
    <w:tbl>
      <w:tblPr>
        <w:tblStyle w:val="TableGrid"/>
        <w:tblW w:w="10896" w:type="dxa"/>
        <w:tblLook w:val="04A0" w:firstRow="1" w:lastRow="0" w:firstColumn="1" w:lastColumn="0" w:noHBand="0" w:noVBand="1"/>
      </w:tblPr>
      <w:tblGrid>
        <w:gridCol w:w="1416"/>
        <w:gridCol w:w="5149"/>
        <w:gridCol w:w="4331"/>
      </w:tblGrid>
      <w:tr w:rsidR="00C77777" w:rsidRPr="001862A4" w14:paraId="79C2D233" w14:textId="77777777" w:rsidTr="0078223D">
        <w:trPr>
          <w:tblHeader/>
        </w:trPr>
        <w:tc>
          <w:tcPr>
            <w:tcW w:w="1416" w:type="dxa"/>
          </w:tcPr>
          <w:p w14:paraId="6A557D62" w14:textId="08383FFC" w:rsidR="00C77777" w:rsidRPr="001862A4" w:rsidRDefault="00C77777" w:rsidP="00D60782">
            <w:pPr>
              <w:rPr>
                <w:sz w:val="22"/>
              </w:rPr>
            </w:pPr>
          </w:p>
        </w:tc>
        <w:tc>
          <w:tcPr>
            <w:tcW w:w="5149" w:type="dxa"/>
          </w:tcPr>
          <w:p w14:paraId="3229FB37" w14:textId="77777777" w:rsidR="00E20817" w:rsidRDefault="00C77777" w:rsidP="00D60782">
            <w:pPr>
              <w:rPr>
                <w:sz w:val="22"/>
              </w:rPr>
            </w:pPr>
            <w:r w:rsidRPr="00E20817">
              <w:rPr>
                <w:b/>
                <w:sz w:val="22"/>
              </w:rPr>
              <w:t>Expectations of ERI</w:t>
            </w:r>
            <w:r w:rsidR="00E20817">
              <w:rPr>
                <w:sz w:val="22"/>
              </w:rPr>
              <w:t xml:space="preserve"> </w:t>
            </w:r>
          </w:p>
          <w:p w14:paraId="6CB7F955" w14:textId="0E1E0ADB" w:rsidR="00C77777" w:rsidRPr="001862A4" w:rsidRDefault="00721075" w:rsidP="00DA23DD">
            <w:pPr>
              <w:rPr>
                <w:sz w:val="22"/>
              </w:rPr>
            </w:pPr>
            <w:r>
              <w:rPr>
                <w:sz w:val="22"/>
              </w:rPr>
              <w:t>beginning Feb</w:t>
            </w:r>
            <w:r w:rsidR="00DA23DD">
              <w:rPr>
                <w:sz w:val="22"/>
              </w:rPr>
              <w:t>ruary</w:t>
            </w:r>
            <w:r>
              <w:rPr>
                <w:sz w:val="22"/>
              </w:rPr>
              <w:t xml:space="preserve"> 2018</w:t>
            </w:r>
          </w:p>
        </w:tc>
        <w:tc>
          <w:tcPr>
            <w:tcW w:w="4331" w:type="dxa"/>
          </w:tcPr>
          <w:p w14:paraId="07CDABAA" w14:textId="440EE0C7" w:rsidR="00E20817" w:rsidRDefault="00C77777" w:rsidP="00D60782">
            <w:pPr>
              <w:rPr>
                <w:sz w:val="22"/>
              </w:rPr>
            </w:pPr>
            <w:r w:rsidRPr="00E20817">
              <w:rPr>
                <w:b/>
                <w:sz w:val="22"/>
              </w:rPr>
              <w:t xml:space="preserve">Expectations of </w:t>
            </w:r>
            <w:r w:rsidR="005A7D23" w:rsidRPr="00E20817">
              <w:rPr>
                <w:b/>
                <w:sz w:val="22"/>
              </w:rPr>
              <w:t xml:space="preserve"> the </w:t>
            </w:r>
            <w:r w:rsidRPr="00E20817">
              <w:rPr>
                <w:b/>
                <w:sz w:val="22"/>
              </w:rPr>
              <w:t>PI</w:t>
            </w:r>
            <w:r w:rsidR="00E20817">
              <w:rPr>
                <w:sz w:val="22"/>
              </w:rPr>
              <w:t xml:space="preserve"> </w:t>
            </w:r>
          </w:p>
          <w:p w14:paraId="68E51ED3" w14:textId="283B84A4" w:rsidR="00C77777" w:rsidRPr="001862A4" w:rsidRDefault="00721075" w:rsidP="00DA23DD">
            <w:pPr>
              <w:rPr>
                <w:sz w:val="22"/>
              </w:rPr>
            </w:pPr>
            <w:r>
              <w:rPr>
                <w:sz w:val="22"/>
              </w:rPr>
              <w:t>beginning Feb</w:t>
            </w:r>
            <w:r w:rsidR="00DA23DD">
              <w:rPr>
                <w:sz w:val="22"/>
              </w:rPr>
              <w:t>ruary</w:t>
            </w:r>
            <w:r>
              <w:rPr>
                <w:sz w:val="22"/>
              </w:rPr>
              <w:t xml:space="preserve"> 2018</w:t>
            </w:r>
          </w:p>
        </w:tc>
      </w:tr>
      <w:tr w:rsidR="00C77777" w:rsidRPr="001862A4" w14:paraId="3262EBF2" w14:textId="77777777" w:rsidTr="0078223D">
        <w:tc>
          <w:tcPr>
            <w:tcW w:w="1416" w:type="dxa"/>
          </w:tcPr>
          <w:p w14:paraId="4206EDAE" w14:textId="58EDA609" w:rsidR="00C77777" w:rsidRPr="001862A4" w:rsidRDefault="00F227F1" w:rsidP="00C77777">
            <w:pPr>
              <w:rPr>
                <w:sz w:val="22"/>
              </w:rPr>
            </w:pPr>
            <w:r>
              <w:rPr>
                <w:sz w:val="22"/>
              </w:rPr>
              <w:t>S</w:t>
            </w:r>
            <w:r w:rsidR="00C77777" w:rsidRPr="001862A4">
              <w:rPr>
                <w:sz w:val="22"/>
              </w:rPr>
              <w:t>ummary of</w:t>
            </w:r>
            <w:r w:rsidR="00C77777">
              <w:rPr>
                <w:sz w:val="22"/>
              </w:rPr>
              <w:t xml:space="preserve"> scope of work</w:t>
            </w:r>
            <w:r w:rsidR="00C77777" w:rsidRPr="001862A4">
              <w:rPr>
                <w:sz w:val="22"/>
              </w:rPr>
              <w:t xml:space="preserve"> </w:t>
            </w:r>
          </w:p>
        </w:tc>
        <w:tc>
          <w:tcPr>
            <w:tcW w:w="5149" w:type="dxa"/>
          </w:tcPr>
          <w:p w14:paraId="770BB3BA" w14:textId="77777777" w:rsidR="00C77777" w:rsidRPr="001862A4" w:rsidRDefault="00C77777" w:rsidP="00C77777">
            <w:pPr>
              <w:ind w:left="184" w:hanging="184"/>
              <w:rPr>
                <w:sz w:val="22"/>
              </w:rPr>
            </w:pPr>
            <w:r w:rsidRPr="001862A4">
              <w:rPr>
                <w:sz w:val="22"/>
              </w:rPr>
              <w:t>Team members will be assigned to projects based on a combination of primary department, sponsor type, and/or workload balancing.</w:t>
            </w:r>
          </w:p>
          <w:p w14:paraId="530D044E" w14:textId="4298D00C" w:rsidR="00C77777" w:rsidRPr="001862A4" w:rsidRDefault="00C77777" w:rsidP="00F227F1">
            <w:pPr>
              <w:ind w:left="184" w:hanging="184"/>
              <w:rPr>
                <w:sz w:val="22"/>
              </w:rPr>
            </w:pPr>
            <w:r w:rsidRPr="001862A4">
              <w:rPr>
                <w:sz w:val="22"/>
              </w:rPr>
              <w:t>Coverage</w:t>
            </w:r>
            <w:r w:rsidR="00230F08">
              <w:rPr>
                <w:sz w:val="22"/>
              </w:rPr>
              <w:t xml:space="preserve"> (backup)</w:t>
            </w:r>
            <w:r w:rsidRPr="001862A4">
              <w:rPr>
                <w:sz w:val="22"/>
              </w:rPr>
              <w:t xml:space="preserve"> will be provided for </w:t>
            </w:r>
            <w:r w:rsidR="0078223D">
              <w:rPr>
                <w:sz w:val="22"/>
              </w:rPr>
              <w:t>faculty in</w:t>
            </w:r>
            <w:r w:rsidRPr="001862A4">
              <w:rPr>
                <w:sz w:val="22"/>
              </w:rPr>
              <w:t xml:space="preserve"> ENG</w:t>
            </w:r>
            <w:r w:rsidR="0078223D">
              <w:rPr>
                <w:sz w:val="22"/>
              </w:rPr>
              <w:t xml:space="preserve"> who are </w:t>
            </w:r>
            <w:r w:rsidR="0078223D" w:rsidRPr="00193927">
              <w:rPr>
                <w:sz w:val="22"/>
                <w:u w:val="single"/>
              </w:rPr>
              <w:t>leading</w:t>
            </w:r>
            <w:r w:rsidR="0078223D">
              <w:rPr>
                <w:sz w:val="22"/>
              </w:rPr>
              <w:t xml:space="preserve"> a research project/proposal</w:t>
            </w:r>
            <w:r w:rsidRPr="001862A4">
              <w:rPr>
                <w:sz w:val="22"/>
              </w:rPr>
              <w:t>.</w:t>
            </w:r>
          </w:p>
        </w:tc>
        <w:tc>
          <w:tcPr>
            <w:tcW w:w="4331" w:type="dxa"/>
          </w:tcPr>
          <w:p w14:paraId="63C54D6F" w14:textId="1CC1A67C" w:rsidR="005A7D23" w:rsidRDefault="00193927" w:rsidP="00193927">
            <w:pPr>
              <w:ind w:left="70" w:hanging="2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-- </w:t>
            </w:r>
            <w:r w:rsidR="005A7D23" w:rsidRPr="00193927">
              <w:rPr>
                <w:b/>
                <w:sz w:val="22"/>
              </w:rPr>
              <w:t>Submit a Platinum Sheet to request support.</w:t>
            </w:r>
            <w:r>
              <w:rPr>
                <w:b/>
                <w:sz w:val="22"/>
              </w:rPr>
              <w:t xml:space="preserve"> --</w:t>
            </w:r>
          </w:p>
          <w:p w14:paraId="6EE383E4" w14:textId="77777777" w:rsidR="00193927" w:rsidRPr="00193927" w:rsidRDefault="00193927" w:rsidP="005A7D23">
            <w:pPr>
              <w:ind w:left="184" w:hanging="184"/>
              <w:rPr>
                <w:b/>
                <w:sz w:val="22"/>
              </w:rPr>
            </w:pPr>
          </w:p>
          <w:p w14:paraId="1354DA57" w14:textId="472FAD3B" w:rsidR="008E7219" w:rsidRPr="00193927" w:rsidRDefault="008E7219" w:rsidP="008E7219">
            <w:pPr>
              <w:ind w:left="184" w:hanging="184"/>
              <w:rPr>
                <w:sz w:val="20"/>
              </w:rPr>
            </w:pPr>
            <w:r w:rsidRPr="00193927">
              <w:rPr>
                <w:sz w:val="20"/>
              </w:rPr>
              <w:t>Platinum Sheets for standard projects should be submitted at least 7 business days prior to the sponsor’s deadline.</w:t>
            </w:r>
          </w:p>
          <w:p w14:paraId="0B159763" w14:textId="146D580E" w:rsidR="008E7219" w:rsidRPr="00193927" w:rsidRDefault="008E7219" w:rsidP="008E7219">
            <w:pPr>
              <w:ind w:left="184" w:hanging="184"/>
              <w:rPr>
                <w:sz w:val="20"/>
              </w:rPr>
            </w:pPr>
            <w:r w:rsidRPr="00193927">
              <w:rPr>
                <w:sz w:val="20"/>
              </w:rPr>
              <w:t>Platinum Sheets for complex projects should be submitted at least one month prior to the sponsor’s deadline</w:t>
            </w:r>
            <w:r w:rsidR="009F1CE0" w:rsidRPr="00193927">
              <w:rPr>
                <w:sz w:val="20"/>
              </w:rPr>
              <w:t xml:space="preserve"> or as soon as the program is announced</w:t>
            </w:r>
            <w:r w:rsidRPr="00193927">
              <w:rPr>
                <w:sz w:val="20"/>
              </w:rPr>
              <w:t>.</w:t>
            </w:r>
          </w:p>
          <w:p w14:paraId="04D2B8C4" w14:textId="635E4EAB" w:rsidR="008E7219" w:rsidRPr="00193927" w:rsidRDefault="008E7219" w:rsidP="008E7219">
            <w:pPr>
              <w:ind w:left="184" w:hanging="184"/>
              <w:rPr>
                <w:sz w:val="20"/>
              </w:rPr>
            </w:pPr>
            <w:r w:rsidRPr="00193927">
              <w:rPr>
                <w:sz w:val="20"/>
              </w:rPr>
              <w:t xml:space="preserve">Platinum Sheets submitted </w:t>
            </w:r>
            <w:r w:rsidR="00285D4E" w:rsidRPr="00193927">
              <w:rPr>
                <w:sz w:val="20"/>
              </w:rPr>
              <w:t>after these deadlines</w:t>
            </w:r>
            <w:r w:rsidRPr="00193927">
              <w:rPr>
                <w:sz w:val="20"/>
              </w:rPr>
              <w:t xml:space="preserve"> will be evaluated</w:t>
            </w:r>
            <w:r w:rsidR="00285D4E" w:rsidRPr="00193927">
              <w:rPr>
                <w:sz w:val="20"/>
              </w:rPr>
              <w:t xml:space="preserve">. ERI support </w:t>
            </w:r>
            <w:r w:rsidR="00285D4E" w:rsidRPr="00193927">
              <w:rPr>
                <w:i/>
                <w:sz w:val="20"/>
              </w:rPr>
              <w:t>may</w:t>
            </w:r>
            <w:r w:rsidR="00285D4E" w:rsidRPr="00193927">
              <w:rPr>
                <w:sz w:val="20"/>
              </w:rPr>
              <w:t xml:space="preserve"> be limited</w:t>
            </w:r>
            <w:r w:rsidRPr="00193927">
              <w:rPr>
                <w:sz w:val="20"/>
              </w:rPr>
              <w:t>.</w:t>
            </w:r>
          </w:p>
          <w:p w14:paraId="58E30940" w14:textId="191FE1C3" w:rsidR="00C77777" w:rsidRPr="00FD2EE5" w:rsidRDefault="00C77777" w:rsidP="008E7219">
            <w:pPr>
              <w:rPr>
                <w:b/>
                <w:sz w:val="22"/>
              </w:rPr>
            </w:pPr>
          </w:p>
        </w:tc>
      </w:tr>
      <w:tr w:rsidR="00C77777" w:rsidRPr="001862A4" w14:paraId="74E50932" w14:textId="77777777" w:rsidTr="0078223D">
        <w:tc>
          <w:tcPr>
            <w:tcW w:w="1416" w:type="dxa"/>
          </w:tcPr>
          <w:p w14:paraId="1CE04BCE" w14:textId="43B26FDB" w:rsidR="00C77777" w:rsidRDefault="00F227F1" w:rsidP="00F227F1">
            <w:pPr>
              <w:rPr>
                <w:sz w:val="22"/>
              </w:rPr>
            </w:pPr>
            <w:r>
              <w:rPr>
                <w:sz w:val="22"/>
              </w:rPr>
              <w:t>Team members</w:t>
            </w:r>
          </w:p>
          <w:p w14:paraId="18026048" w14:textId="0ABA01B6" w:rsidR="00F227F1" w:rsidRPr="001862A4" w:rsidRDefault="00F227F1" w:rsidP="00F227F1">
            <w:pPr>
              <w:rPr>
                <w:sz w:val="22"/>
              </w:rPr>
            </w:pPr>
          </w:p>
        </w:tc>
        <w:tc>
          <w:tcPr>
            <w:tcW w:w="5149" w:type="dxa"/>
          </w:tcPr>
          <w:p w14:paraId="397C6652" w14:textId="32A6FDFC" w:rsidR="00C77777" w:rsidRPr="001862A4" w:rsidRDefault="00C77777" w:rsidP="008E7219">
            <w:pPr>
              <w:ind w:left="184" w:hanging="184"/>
              <w:rPr>
                <w:sz w:val="22"/>
              </w:rPr>
            </w:pPr>
            <w:r>
              <w:rPr>
                <w:sz w:val="22"/>
              </w:rPr>
              <w:t xml:space="preserve">The team will consist of </w:t>
            </w:r>
            <w:r w:rsidR="000C5517">
              <w:rPr>
                <w:sz w:val="22"/>
              </w:rPr>
              <w:t xml:space="preserve">Pre-Award </w:t>
            </w:r>
            <w:r w:rsidR="00F227F1">
              <w:rPr>
                <w:sz w:val="22"/>
              </w:rPr>
              <w:t xml:space="preserve">staff </w:t>
            </w:r>
            <w:r>
              <w:rPr>
                <w:sz w:val="22"/>
              </w:rPr>
              <w:t>members</w:t>
            </w:r>
            <w:r w:rsidR="00F227F1">
              <w:rPr>
                <w:sz w:val="22"/>
              </w:rPr>
              <w:t xml:space="preserve"> in ERI.</w:t>
            </w:r>
          </w:p>
        </w:tc>
        <w:tc>
          <w:tcPr>
            <w:tcW w:w="4331" w:type="dxa"/>
          </w:tcPr>
          <w:p w14:paraId="3FA9DF3C" w14:textId="6824B0DD" w:rsidR="00C77777" w:rsidRPr="001862A4" w:rsidRDefault="00C77777" w:rsidP="00C77777">
            <w:pPr>
              <w:ind w:left="184" w:hanging="184"/>
              <w:rPr>
                <w:sz w:val="22"/>
              </w:rPr>
            </w:pPr>
          </w:p>
        </w:tc>
      </w:tr>
      <w:tr w:rsidR="00C77777" w:rsidRPr="001862A4" w14:paraId="61E66A39" w14:textId="77777777" w:rsidTr="0078223D">
        <w:tc>
          <w:tcPr>
            <w:tcW w:w="1416" w:type="dxa"/>
          </w:tcPr>
          <w:p w14:paraId="119ECA90" w14:textId="3C30A354" w:rsidR="00C77777" w:rsidRPr="001862A4" w:rsidRDefault="00F227F1" w:rsidP="00C77777">
            <w:pPr>
              <w:rPr>
                <w:sz w:val="22"/>
              </w:rPr>
            </w:pPr>
            <w:r>
              <w:rPr>
                <w:sz w:val="22"/>
              </w:rPr>
              <w:t>S</w:t>
            </w:r>
            <w:r w:rsidR="00C77777" w:rsidRPr="001862A4">
              <w:rPr>
                <w:sz w:val="22"/>
              </w:rPr>
              <w:t>ervices provided</w:t>
            </w:r>
          </w:p>
        </w:tc>
        <w:tc>
          <w:tcPr>
            <w:tcW w:w="5149" w:type="dxa"/>
          </w:tcPr>
          <w:p w14:paraId="13CDB27C" w14:textId="77777777" w:rsidR="00C77777" w:rsidRPr="00B24FA0" w:rsidRDefault="00C77777" w:rsidP="00C77777">
            <w:pPr>
              <w:ind w:left="184" w:hanging="184"/>
              <w:rPr>
                <w:b/>
                <w:sz w:val="22"/>
              </w:rPr>
            </w:pPr>
            <w:r w:rsidRPr="00B24FA0">
              <w:rPr>
                <w:b/>
                <w:sz w:val="22"/>
              </w:rPr>
              <w:t>Standard project:</w:t>
            </w:r>
          </w:p>
          <w:p w14:paraId="6E86FCA7" w14:textId="5A4B95DF" w:rsidR="00285D4E" w:rsidRDefault="00285D4E" w:rsidP="00285D4E">
            <w:pPr>
              <w:pStyle w:val="ListParagraph"/>
              <w:numPr>
                <w:ilvl w:val="0"/>
                <w:numId w:val="1"/>
              </w:numPr>
              <w:ind w:left="359" w:hanging="181"/>
              <w:rPr>
                <w:sz w:val="22"/>
              </w:rPr>
            </w:pPr>
            <w:r>
              <w:rPr>
                <w:sz w:val="22"/>
              </w:rPr>
              <w:t>Respond within one business day of Platinum Sheet receipt [email, phone call, etc.].</w:t>
            </w:r>
          </w:p>
          <w:p w14:paraId="5544ED0D" w14:textId="3D4B9089" w:rsidR="00C77777" w:rsidRDefault="00C77777" w:rsidP="00C77777">
            <w:pPr>
              <w:pStyle w:val="ListParagraph"/>
              <w:numPr>
                <w:ilvl w:val="0"/>
                <w:numId w:val="1"/>
              </w:numPr>
              <w:ind w:left="359" w:hanging="181"/>
              <w:rPr>
                <w:sz w:val="22"/>
              </w:rPr>
            </w:pPr>
            <w:r>
              <w:rPr>
                <w:sz w:val="22"/>
              </w:rPr>
              <w:t>Review and interpret guidelines</w:t>
            </w:r>
          </w:p>
          <w:p w14:paraId="5046F9CB" w14:textId="77777777" w:rsidR="00C77777" w:rsidRPr="001862A4" w:rsidRDefault="00C77777" w:rsidP="00C77777">
            <w:pPr>
              <w:pStyle w:val="ListParagraph"/>
              <w:numPr>
                <w:ilvl w:val="0"/>
                <w:numId w:val="1"/>
              </w:numPr>
              <w:ind w:left="359" w:hanging="181"/>
              <w:rPr>
                <w:sz w:val="22"/>
              </w:rPr>
            </w:pPr>
            <w:r w:rsidRPr="001862A4">
              <w:rPr>
                <w:sz w:val="22"/>
              </w:rPr>
              <w:t>Budget: create and review</w:t>
            </w:r>
          </w:p>
          <w:p w14:paraId="4DE9B411" w14:textId="77777777" w:rsidR="00C77777" w:rsidRDefault="00C77777" w:rsidP="00C77777">
            <w:pPr>
              <w:pStyle w:val="ListParagraph"/>
              <w:numPr>
                <w:ilvl w:val="0"/>
                <w:numId w:val="1"/>
              </w:numPr>
              <w:ind w:left="359" w:hanging="181"/>
              <w:rPr>
                <w:sz w:val="22"/>
              </w:rPr>
            </w:pPr>
            <w:r w:rsidRPr="001862A4">
              <w:rPr>
                <w:sz w:val="22"/>
              </w:rPr>
              <w:t>Budget justification: create and review for compliance with guidelines</w:t>
            </w:r>
          </w:p>
          <w:p w14:paraId="19ADC96B" w14:textId="77777777" w:rsidR="00C77777" w:rsidRPr="001862A4" w:rsidRDefault="00C77777" w:rsidP="00C77777">
            <w:pPr>
              <w:pStyle w:val="ListParagraph"/>
              <w:numPr>
                <w:ilvl w:val="0"/>
                <w:numId w:val="1"/>
              </w:numPr>
              <w:ind w:left="359" w:hanging="181"/>
              <w:rPr>
                <w:sz w:val="22"/>
              </w:rPr>
            </w:pPr>
            <w:r>
              <w:rPr>
                <w:sz w:val="22"/>
              </w:rPr>
              <w:t>Liaison with subrecipients regarding budgets</w:t>
            </w:r>
          </w:p>
          <w:p w14:paraId="3B14CE29" w14:textId="771E1FE2" w:rsidR="00C77777" w:rsidRPr="001862A4" w:rsidRDefault="00C77777" w:rsidP="00C77777">
            <w:pPr>
              <w:pStyle w:val="ListParagraph"/>
              <w:numPr>
                <w:ilvl w:val="0"/>
                <w:numId w:val="1"/>
              </w:numPr>
              <w:ind w:left="359" w:hanging="181"/>
              <w:rPr>
                <w:sz w:val="22"/>
              </w:rPr>
            </w:pPr>
            <w:r w:rsidRPr="001862A4">
              <w:rPr>
                <w:sz w:val="22"/>
              </w:rPr>
              <w:t>GoldSheet</w:t>
            </w:r>
            <w:r w:rsidR="00230F08">
              <w:rPr>
                <w:sz w:val="22"/>
              </w:rPr>
              <w:t xml:space="preserve"> creation, </w:t>
            </w:r>
            <w:r w:rsidRPr="001862A4">
              <w:rPr>
                <w:sz w:val="22"/>
              </w:rPr>
              <w:t>routing</w:t>
            </w:r>
            <w:r w:rsidR="00230F08">
              <w:rPr>
                <w:sz w:val="22"/>
              </w:rPr>
              <w:t>, and</w:t>
            </w:r>
            <w:r w:rsidRPr="001862A4">
              <w:rPr>
                <w:sz w:val="22"/>
              </w:rPr>
              <w:t xml:space="preserve"> monitoring</w:t>
            </w:r>
            <w:r w:rsidR="00277A01">
              <w:rPr>
                <w:sz w:val="22"/>
              </w:rPr>
              <w:t xml:space="preserve"> </w:t>
            </w:r>
            <w:r w:rsidR="00230F08">
              <w:rPr>
                <w:sz w:val="22"/>
              </w:rPr>
              <w:t xml:space="preserve">(same for </w:t>
            </w:r>
            <w:r w:rsidR="00277A01">
              <w:rPr>
                <w:sz w:val="22"/>
              </w:rPr>
              <w:t>Cardinal Sheet</w:t>
            </w:r>
            <w:r w:rsidR="00230F08">
              <w:rPr>
                <w:sz w:val="22"/>
              </w:rPr>
              <w:t>)</w:t>
            </w:r>
          </w:p>
          <w:p w14:paraId="2835CEE4" w14:textId="0AF85159" w:rsidR="00C77777" w:rsidRPr="001862A4" w:rsidRDefault="00C77777" w:rsidP="00C77777">
            <w:pPr>
              <w:pStyle w:val="ListParagraph"/>
              <w:numPr>
                <w:ilvl w:val="0"/>
                <w:numId w:val="1"/>
              </w:numPr>
              <w:ind w:left="359" w:hanging="181"/>
              <w:rPr>
                <w:sz w:val="22"/>
              </w:rPr>
            </w:pPr>
            <w:r w:rsidRPr="001862A4">
              <w:rPr>
                <w:sz w:val="22"/>
              </w:rPr>
              <w:t>Budget upload into electronic system</w:t>
            </w:r>
            <w:r w:rsidR="005A7D23">
              <w:rPr>
                <w:sz w:val="22"/>
              </w:rPr>
              <w:t xml:space="preserve"> (e.g. FastLane, Cayuse)</w:t>
            </w:r>
            <w:r>
              <w:rPr>
                <w:sz w:val="22"/>
              </w:rPr>
              <w:t xml:space="preserve"> or </w:t>
            </w:r>
            <w:r w:rsidR="005A7D23">
              <w:rPr>
                <w:sz w:val="22"/>
              </w:rPr>
              <w:t xml:space="preserve">completion of </w:t>
            </w:r>
            <w:r>
              <w:rPr>
                <w:sz w:val="22"/>
              </w:rPr>
              <w:t>sponsor-specific spreadsheet/ document</w:t>
            </w:r>
          </w:p>
          <w:p w14:paraId="334ECC0F" w14:textId="77777777" w:rsidR="00C77777" w:rsidRDefault="00C77777" w:rsidP="00C77777">
            <w:pPr>
              <w:pStyle w:val="ListParagraph"/>
              <w:numPr>
                <w:ilvl w:val="0"/>
                <w:numId w:val="1"/>
              </w:numPr>
              <w:ind w:left="359" w:hanging="181"/>
              <w:rPr>
                <w:sz w:val="22"/>
              </w:rPr>
            </w:pPr>
            <w:r w:rsidRPr="001862A4">
              <w:rPr>
                <w:sz w:val="22"/>
              </w:rPr>
              <w:t>Liaison with OSPA</w:t>
            </w:r>
            <w:r>
              <w:rPr>
                <w:sz w:val="22"/>
              </w:rPr>
              <w:t xml:space="preserve"> </w:t>
            </w:r>
          </w:p>
          <w:p w14:paraId="5320D375" w14:textId="79F358AB" w:rsidR="00C77777" w:rsidRDefault="00C77777" w:rsidP="00C77777">
            <w:pPr>
              <w:pStyle w:val="ListParagraph"/>
              <w:numPr>
                <w:ilvl w:val="0"/>
                <w:numId w:val="1"/>
              </w:numPr>
              <w:ind w:left="359" w:hanging="181"/>
              <w:rPr>
                <w:sz w:val="22"/>
              </w:rPr>
            </w:pPr>
            <w:r>
              <w:rPr>
                <w:sz w:val="22"/>
              </w:rPr>
              <w:t>Work with the PI, OSPA, and sponsor to respond to Just-In-Time requests (i.e. revised budget, revised scope of work, compliance issues) prior to award.</w:t>
            </w:r>
          </w:p>
          <w:p w14:paraId="079D9448" w14:textId="77777777" w:rsidR="000C5517" w:rsidRPr="00B24FA0" w:rsidRDefault="000C5517" w:rsidP="000C5517">
            <w:pPr>
              <w:pStyle w:val="ListParagraph"/>
              <w:ind w:left="359"/>
              <w:rPr>
                <w:sz w:val="22"/>
              </w:rPr>
            </w:pPr>
          </w:p>
          <w:p w14:paraId="17A9A4B7" w14:textId="77777777" w:rsidR="00710FE7" w:rsidRDefault="00C77777" w:rsidP="00C77777">
            <w:pPr>
              <w:keepNext/>
              <w:rPr>
                <w:b/>
                <w:sz w:val="22"/>
              </w:rPr>
            </w:pPr>
            <w:r w:rsidRPr="00B24FA0">
              <w:rPr>
                <w:b/>
                <w:sz w:val="22"/>
              </w:rPr>
              <w:t>Complex project</w:t>
            </w:r>
            <w:r w:rsidR="00710FE7">
              <w:rPr>
                <w:b/>
                <w:sz w:val="22"/>
              </w:rPr>
              <w:t>:</w:t>
            </w:r>
          </w:p>
          <w:p w14:paraId="552EE600" w14:textId="77777777" w:rsidR="00710FE7" w:rsidRDefault="00710FE7" w:rsidP="00C77777"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>This is defined by the inclusion of one or more of the following parameters.</w:t>
            </w:r>
          </w:p>
          <w:p w14:paraId="70B70D54" w14:textId="583497CB" w:rsidR="00710FE7" w:rsidRDefault="00710FE7" w:rsidP="00710FE7">
            <w:pPr>
              <w:pStyle w:val="ListParagraph"/>
              <w:keepNext/>
              <w:numPr>
                <w:ilvl w:val="0"/>
                <w:numId w:val="2"/>
              </w:numPr>
              <w:ind w:left="270" w:hanging="27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Large funding level </w:t>
            </w:r>
          </w:p>
          <w:p w14:paraId="0C1085B3" w14:textId="582016F5" w:rsidR="00710FE7" w:rsidRDefault="00905D56" w:rsidP="00710FE7">
            <w:pPr>
              <w:pStyle w:val="ListParagraph"/>
              <w:keepNext/>
              <w:numPr>
                <w:ilvl w:val="0"/>
                <w:numId w:val="2"/>
              </w:numPr>
              <w:ind w:left="270" w:hanging="270"/>
              <w:rPr>
                <w:b/>
                <w:sz w:val="22"/>
              </w:rPr>
            </w:pPr>
            <w:r>
              <w:rPr>
                <w:b/>
                <w:sz w:val="22"/>
              </w:rPr>
              <w:t>M</w:t>
            </w:r>
            <w:r w:rsidR="008E7219" w:rsidRPr="00710FE7">
              <w:rPr>
                <w:b/>
                <w:sz w:val="22"/>
              </w:rPr>
              <w:t>ultiple institutions</w:t>
            </w:r>
            <w:r w:rsidR="00EA7223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(more than 2)</w:t>
            </w:r>
          </w:p>
          <w:p w14:paraId="2D5D018D" w14:textId="12438126" w:rsidR="00C77777" w:rsidRDefault="00905D56" w:rsidP="00710FE7">
            <w:pPr>
              <w:pStyle w:val="ListParagraph"/>
              <w:keepNext/>
              <w:numPr>
                <w:ilvl w:val="0"/>
                <w:numId w:val="2"/>
              </w:numPr>
              <w:ind w:left="270" w:hanging="270"/>
              <w:rPr>
                <w:b/>
                <w:sz w:val="22"/>
              </w:rPr>
            </w:pPr>
            <w:r>
              <w:rPr>
                <w:b/>
                <w:sz w:val="22"/>
              </w:rPr>
              <w:t>C</w:t>
            </w:r>
            <w:r w:rsidR="00710FE7">
              <w:rPr>
                <w:b/>
                <w:sz w:val="22"/>
              </w:rPr>
              <w:t>hallenging sponsor</w:t>
            </w:r>
            <w:r>
              <w:rPr>
                <w:b/>
                <w:sz w:val="22"/>
              </w:rPr>
              <w:t xml:space="preserve"> </w:t>
            </w:r>
          </w:p>
          <w:p w14:paraId="7AB2B325" w14:textId="1D11EE92" w:rsidR="00710FE7" w:rsidRDefault="00710FE7" w:rsidP="00710FE7">
            <w:pPr>
              <w:pStyle w:val="ListParagraph"/>
              <w:keepNext/>
              <w:numPr>
                <w:ilvl w:val="0"/>
                <w:numId w:val="2"/>
              </w:numPr>
              <w:ind w:left="270" w:hanging="270"/>
              <w:rPr>
                <w:b/>
                <w:sz w:val="22"/>
              </w:rPr>
            </w:pPr>
            <w:r>
              <w:rPr>
                <w:b/>
                <w:sz w:val="22"/>
              </w:rPr>
              <w:t>Cost Sharing is required</w:t>
            </w:r>
          </w:p>
          <w:p w14:paraId="53FA293C" w14:textId="0DB379B0" w:rsidR="00710FE7" w:rsidRDefault="00EA7223" w:rsidP="00EA7223">
            <w:pPr>
              <w:keepNext/>
              <w:rPr>
                <w:sz w:val="22"/>
              </w:rPr>
            </w:pPr>
            <w:r w:rsidRPr="00810D3A">
              <w:rPr>
                <w:sz w:val="22"/>
              </w:rPr>
              <w:t xml:space="preserve">The </w:t>
            </w:r>
            <w:r w:rsidR="00810D3A" w:rsidRPr="00810D3A">
              <w:rPr>
                <w:sz w:val="22"/>
              </w:rPr>
              <w:t xml:space="preserve">Platinum Sheet will be reviewed and a </w:t>
            </w:r>
            <w:r w:rsidRPr="00810D3A">
              <w:rPr>
                <w:sz w:val="22"/>
              </w:rPr>
              <w:t xml:space="preserve">decision will </w:t>
            </w:r>
            <w:r w:rsidR="00810D3A" w:rsidRPr="00810D3A">
              <w:rPr>
                <w:sz w:val="22"/>
              </w:rPr>
              <w:t>be made and communicated to the PI.</w:t>
            </w:r>
          </w:p>
          <w:p w14:paraId="395017BD" w14:textId="77777777" w:rsidR="00810D3A" w:rsidRPr="00810D3A" w:rsidRDefault="00810D3A" w:rsidP="00EA7223">
            <w:pPr>
              <w:keepNext/>
              <w:rPr>
                <w:sz w:val="22"/>
              </w:rPr>
            </w:pPr>
          </w:p>
          <w:p w14:paraId="64115417" w14:textId="77777777" w:rsidR="00C77777" w:rsidRPr="001862A4" w:rsidRDefault="00C77777" w:rsidP="00C77777">
            <w:pPr>
              <w:pStyle w:val="ListParagraph"/>
              <w:numPr>
                <w:ilvl w:val="0"/>
                <w:numId w:val="1"/>
              </w:numPr>
              <w:ind w:left="359" w:hanging="181"/>
              <w:rPr>
                <w:sz w:val="22"/>
              </w:rPr>
            </w:pPr>
            <w:r w:rsidRPr="001862A4">
              <w:rPr>
                <w:sz w:val="22"/>
              </w:rPr>
              <w:t>Same as above, plus</w:t>
            </w:r>
          </w:p>
          <w:p w14:paraId="07D3D658" w14:textId="77777777" w:rsidR="00C77777" w:rsidRDefault="00C77777" w:rsidP="00C77777">
            <w:pPr>
              <w:pStyle w:val="ListParagraph"/>
              <w:numPr>
                <w:ilvl w:val="0"/>
                <w:numId w:val="1"/>
              </w:numPr>
              <w:ind w:left="359" w:hanging="181"/>
              <w:rPr>
                <w:sz w:val="22"/>
              </w:rPr>
            </w:pPr>
            <w:r>
              <w:rPr>
                <w:sz w:val="22"/>
              </w:rPr>
              <w:t xml:space="preserve">Develop sponsor specific budget documentation, including spreadsheets and complete Cost Volumes. </w:t>
            </w:r>
          </w:p>
          <w:p w14:paraId="64D2953B" w14:textId="77777777" w:rsidR="00C77777" w:rsidRDefault="00C77777" w:rsidP="00C77777">
            <w:pPr>
              <w:pStyle w:val="ListParagraph"/>
              <w:numPr>
                <w:ilvl w:val="0"/>
                <w:numId w:val="1"/>
              </w:numPr>
              <w:ind w:left="359" w:hanging="181"/>
              <w:rPr>
                <w:sz w:val="22"/>
              </w:rPr>
            </w:pPr>
            <w:r w:rsidRPr="001862A4">
              <w:rPr>
                <w:sz w:val="22"/>
              </w:rPr>
              <w:t xml:space="preserve">Review and edit PI documents (i.e. Biographical Sketch, Current &amp; Pending Support, and </w:t>
            </w:r>
            <w:r w:rsidRPr="001862A4">
              <w:rPr>
                <w:sz w:val="22"/>
              </w:rPr>
              <w:lastRenderedPageBreak/>
              <w:t>Collaborators &amp; Other Affiliations)</w:t>
            </w:r>
            <w:r>
              <w:rPr>
                <w:sz w:val="22"/>
              </w:rPr>
              <w:t xml:space="preserve"> for all collaborators (ISU and subs).</w:t>
            </w:r>
          </w:p>
          <w:p w14:paraId="7DB3D92A" w14:textId="46544AFF" w:rsidR="00C77777" w:rsidRPr="001862A4" w:rsidRDefault="005A7D23" w:rsidP="00C77777">
            <w:pPr>
              <w:pStyle w:val="ListParagraph"/>
              <w:numPr>
                <w:ilvl w:val="0"/>
                <w:numId w:val="1"/>
              </w:numPr>
              <w:ind w:left="359" w:hanging="181"/>
              <w:rPr>
                <w:sz w:val="22"/>
              </w:rPr>
            </w:pPr>
            <w:r>
              <w:rPr>
                <w:sz w:val="22"/>
              </w:rPr>
              <w:t xml:space="preserve">Develop </w:t>
            </w:r>
            <w:r w:rsidR="00C77777">
              <w:rPr>
                <w:sz w:val="22"/>
              </w:rPr>
              <w:t>Gantt charts</w:t>
            </w:r>
            <w:r>
              <w:rPr>
                <w:sz w:val="22"/>
              </w:rPr>
              <w:t>.</w:t>
            </w:r>
          </w:p>
          <w:p w14:paraId="779F0D33" w14:textId="5C2CA738" w:rsidR="00C77777" w:rsidRDefault="00C77777" w:rsidP="00C77777">
            <w:pPr>
              <w:pStyle w:val="ListParagraph"/>
              <w:numPr>
                <w:ilvl w:val="0"/>
                <w:numId w:val="1"/>
              </w:numPr>
              <w:ind w:left="359" w:hanging="181"/>
              <w:rPr>
                <w:sz w:val="22"/>
              </w:rPr>
            </w:pPr>
            <w:r w:rsidRPr="001862A4">
              <w:rPr>
                <w:sz w:val="22"/>
              </w:rPr>
              <w:t>Assembly of all proposal files in format required by sponsor</w:t>
            </w:r>
            <w:r>
              <w:rPr>
                <w:sz w:val="22"/>
              </w:rPr>
              <w:t>.</w:t>
            </w:r>
          </w:p>
          <w:p w14:paraId="3817F89F" w14:textId="168A8E16" w:rsidR="00230F08" w:rsidRPr="001862A4" w:rsidRDefault="00230F08" w:rsidP="00230F08">
            <w:pPr>
              <w:pStyle w:val="ListParagraph"/>
              <w:numPr>
                <w:ilvl w:val="0"/>
                <w:numId w:val="1"/>
              </w:numPr>
              <w:ind w:left="360" w:hanging="180"/>
              <w:rPr>
                <w:sz w:val="22"/>
              </w:rPr>
            </w:pPr>
            <w:r>
              <w:rPr>
                <w:sz w:val="22"/>
              </w:rPr>
              <w:t>O</w:t>
            </w:r>
            <w:r w:rsidRPr="00230F08">
              <w:rPr>
                <w:sz w:val="22"/>
              </w:rPr>
              <w:t xml:space="preserve">versight </w:t>
            </w:r>
            <w:r>
              <w:rPr>
                <w:sz w:val="22"/>
              </w:rPr>
              <w:t xml:space="preserve">provided </w:t>
            </w:r>
            <w:r w:rsidRPr="00230F08">
              <w:rPr>
                <w:sz w:val="22"/>
              </w:rPr>
              <w:t xml:space="preserve">to ensure that the proposal complies with the </w:t>
            </w:r>
            <w:r>
              <w:rPr>
                <w:sz w:val="22"/>
              </w:rPr>
              <w:t xml:space="preserve">sponsor’s </w:t>
            </w:r>
            <w:r w:rsidRPr="00230F08">
              <w:rPr>
                <w:sz w:val="22"/>
              </w:rPr>
              <w:t>requirements</w:t>
            </w:r>
          </w:p>
          <w:p w14:paraId="2BCA61ED" w14:textId="0621F451" w:rsidR="00C77777" w:rsidRDefault="00C77777" w:rsidP="00C77777">
            <w:pPr>
              <w:pStyle w:val="ListParagraph"/>
              <w:numPr>
                <w:ilvl w:val="0"/>
                <w:numId w:val="1"/>
              </w:numPr>
              <w:ind w:left="359" w:hanging="181"/>
              <w:rPr>
                <w:sz w:val="22"/>
              </w:rPr>
            </w:pPr>
            <w:r w:rsidRPr="001862A4">
              <w:rPr>
                <w:sz w:val="22"/>
              </w:rPr>
              <w:t>Upload most/all files</w:t>
            </w:r>
            <w:r w:rsidR="00230F08">
              <w:rPr>
                <w:sz w:val="22"/>
              </w:rPr>
              <w:t xml:space="preserve"> to</w:t>
            </w:r>
            <w:r w:rsidRPr="001862A4">
              <w:rPr>
                <w:sz w:val="22"/>
              </w:rPr>
              <w:t xml:space="preserve"> the relevant electronic proposal system</w:t>
            </w:r>
            <w:r>
              <w:rPr>
                <w:sz w:val="22"/>
              </w:rPr>
              <w:t>.</w:t>
            </w:r>
          </w:p>
          <w:p w14:paraId="53DA3D72" w14:textId="6FC0BF18" w:rsidR="00C77777" w:rsidRDefault="00C77777" w:rsidP="00C77777">
            <w:pPr>
              <w:pStyle w:val="ListParagraph"/>
              <w:numPr>
                <w:ilvl w:val="0"/>
                <w:numId w:val="1"/>
              </w:numPr>
              <w:ind w:left="359" w:hanging="181"/>
              <w:rPr>
                <w:sz w:val="22"/>
              </w:rPr>
            </w:pPr>
            <w:r w:rsidRPr="00B24FA0">
              <w:rPr>
                <w:sz w:val="22"/>
              </w:rPr>
              <w:t>Coordinate Site Visits or other meetings prior to award.</w:t>
            </w:r>
          </w:p>
          <w:p w14:paraId="1E4FC168" w14:textId="28343C2F" w:rsidR="00C77777" w:rsidRPr="00E703AA" w:rsidRDefault="00C77777" w:rsidP="00285D4E">
            <w:pPr>
              <w:keepNext/>
              <w:rPr>
                <w:sz w:val="22"/>
              </w:rPr>
            </w:pPr>
          </w:p>
        </w:tc>
        <w:tc>
          <w:tcPr>
            <w:tcW w:w="4331" w:type="dxa"/>
          </w:tcPr>
          <w:p w14:paraId="08F0760E" w14:textId="3B23B997" w:rsidR="00C77777" w:rsidRDefault="00C77777" w:rsidP="00C77777">
            <w:pPr>
              <w:ind w:left="184" w:hanging="184"/>
              <w:rPr>
                <w:sz w:val="22"/>
              </w:rPr>
            </w:pPr>
            <w:r w:rsidRPr="00B24FA0">
              <w:rPr>
                <w:b/>
                <w:sz w:val="22"/>
              </w:rPr>
              <w:lastRenderedPageBreak/>
              <w:t xml:space="preserve">Standard project: </w:t>
            </w:r>
          </w:p>
          <w:p w14:paraId="5DEC7183" w14:textId="1F90D54F" w:rsidR="00C77777" w:rsidRDefault="00C77777" w:rsidP="00277A01">
            <w:pPr>
              <w:pStyle w:val="ListParagraph"/>
              <w:numPr>
                <w:ilvl w:val="0"/>
                <w:numId w:val="1"/>
              </w:numPr>
              <w:ind w:left="359" w:hanging="181"/>
              <w:rPr>
                <w:sz w:val="22"/>
              </w:rPr>
            </w:pPr>
            <w:r>
              <w:rPr>
                <w:sz w:val="22"/>
              </w:rPr>
              <w:t>Responsible for all content included in the proposal</w:t>
            </w:r>
          </w:p>
          <w:p w14:paraId="1253E93B" w14:textId="2236902C" w:rsidR="00C77777" w:rsidRDefault="00C77777" w:rsidP="00277A01">
            <w:pPr>
              <w:pStyle w:val="ListParagraph"/>
              <w:numPr>
                <w:ilvl w:val="0"/>
                <w:numId w:val="1"/>
              </w:numPr>
              <w:ind w:left="359" w:hanging="181"/>
              <w:rPr>
                <w:sz w:val="22"/>
              </w:rPr>
            </w:pPr>
            <w:r>
              <w:rPr>
                <w:sz w:val="22"/>
              </w:rPr>
              <w:t>Ensure proposal conforms to requirements in RFP/guidelines</w:t>
            </w:r>
          </w:p>
          <w:p w14:paraId="3BD16F61" w14:textId="77777777" w:rsidR="00AA196C" w:rsidRDefault="00AA196C" w:rsidP="00277A01">
            <w:pPr>
              <w:pStyle w:val="ListParagraph"/>
              <w:numPr>
                <w:ilvl w:val="0"/>
                <w:numId w:val="1"/>
              </w:numPr>
              <w:ind w:left="359" w:hanging="181"/>
              <w:rPr>
                <w:sz w:val="22"/>
              </w:rPr>
            </w:pPr>
            <w:r>
              <w:rPr>
                <w:sz w:val="22"/>
              </w:rPr>
              <w:t>Provide budget outline to ERI</w:t>
            </w:r>
          </w:p>
          <w:p w14:paraId="020666EA" w14:textId="5A53B48C" w:rsidR="00C77777" w:rsidRDefault="00C77777" w:rsidP="00277A01">
            <w:pPr>
              <w:pStyle w:val="ListParagraph"/>
              <w:numPr>
                <w:ilvl w:val="0"/>
                <w:numId w:val="1"/>
              </w:numPr>
              <w:ind w:left="359" w:hanging="181"/>
              <w:rPr>
                <w:sz w:val="22"/>
              </w:rPr>
            </w:pPr>
            <w:r>
              <w:rPr>
                <w:sz w:val="22"/>
              </w:rPr>
              <w:t>Write and edit technical proposal</w:t>
            </w:r>
          </w:p>
          <w:p w14:paraId="5D145253" w14:textId="5D0C44D4" w:rsidR="00C77777" w:rsidRDefault="00C77777" w:rsidP="00277A01">
            <w:pPr>
              <w:pStyle w:val="ListParagraph"/>
              <w:numPr>
                <w:ilvl w:val="0"/>
                <w:numId w:val="1"/>
              </w:numPr>
              <w:ind w:left="359" w:hanging="181"/>
              <w:rPr>
                <w:sz w:val="22"/>
              </w:rPr>
            </w:pPr>
            <w:r>
              <w:rPr>
                <w:sz w:val="22"/>
              </w:rPr>
              <w:t>Complete non-budgetary forms and documents (e.g. Current &amp; Pending Support, Biographical Sketch, Collaborator form)</w:t>
            </w:r>
          </w:p>
          <w:p w14:paraId="3AB95DB8" w14:textId="3CA9B54F" w:rsidR="00C77777" w:rsidRDefault="00C77777" w:rsidP="00277A01">
            <w:pPr>
              <w:pStyle w:val="ListParagraph"/>
              <w:numPr>
                <w:ilvl w:val="0"/>
                <w:numId w:val="1"/>
              </w:numPr>
              <w:ind w:left="359" w:hanging="181"/>
              <w:rPr>
                <w:sz w:val="22"/>
              </w:rPr>
            </w:pPr>
            <w:r>
              <w:rPr>
                <w:sz w:val="22"/>
              </w:rPr>
              <w:t xml:space="preserve">Upload </w:t>
            </w:r>
            <w:r w:rsidR="00AA196C">
              <w:rPr>
                <w:sz w:val="22"/>
              </w:rPr>
              <w:t xml:space="preserve">non-budget </w:t>
            </w:r>
            <w:r>
              <w:rPr>
                <w:sz w:val="22"/>
              </w:rPr>
              <w:t xml:space="preserve">forms to electronic system </w:t>
            </w:r>
            <w:r w:rsidR="005A7D23">
              <w:rPr>
                <w:sz w:val="22"/>
              </w:rPr>
              <w:t>(e.g. FastLane, Cayuse)</w:t>
            </w:r>
          </w:p>
          <w:p w14:paraId="41F01FDF" w14:textId="01941CE5" w:rsidR="00C77777" w:rsidRDefault="00C77777" w:rsidP="00277A01">
            <w:pPr>
              <w:pStyle w:val="ListParagraph"/>
              <w:numPr>
                <w:ilvl w:val="0"/>
                <w:numId w:val="1"/>
              </w:numPr>
              <w:ind w:left="359" w:hanging="181"/>
              <w:rPr>
                <w:sz w:val="22"/>
              </w:rPr>
            </w:pPr>
            <w:r>
              <w:rPr>
                <w:sz w:val="22"/>
              </w:rPr>
              <w:t>Perform final review of proposal and provide consent to OSPA for submission.</w:t>
            </w:r>
          </w:p>
          <w:p w14:paraId="2A2532EB" w14:textId="2B29B00B" w:rsidR="00277A01" w:rsidRDefault="00277A01" w:rsidP="00277A01">
            <w:pPr>
              <w:ind w:left="360"/>
              <w:rPr>
                <w:sz w:val="22"/>
              </w:rPr>
            </w:pPr>
          </w:p>
          <w:p w14:paraId="79537334" w14:textId="58A104CB" w:rsidR="00193927" w:rsidRDefault="00193927" w:rsidP="00277A01">
            <w:pPr>
              <w:ind w:left="360"/>
              <w:rPr>
                <w:sz w:val="22"/>
              </w:rPr>
            </w:pPr>
          </w:p>
          <w:p w14:paraId="3441D48F" w14:textId="77777777" w:rsidR="00193927" w:rsidRPr="00277A01" w:rsidRDefault="00193927" w:rsidP="00277A01">
            <w:pPr>
              <w:ind w:left="360"/>
              <w:rPr>
                <w:sz w:val="22"/>
              </w:rPr>
            </w:pPr>
          </w:p>
          <w:p w14:paraId="35142208" w14:textId="77777777" w:rsidR="00277A01" w:rsidRPr="00B24FA0" w:rsidRDefault="00277A01" w:rsidP="00277A01">
            <w:pPr>
              <w:keepNext/>
              <w:rPr>
                <w:b/>
                <w:sz w:val="22"/>
              </w:rPr>
            </w:pPr>
            <w:r w:rsidRPr="00B24FA0">
              <w:rPr>
                <w:b/>
                <w:sz w:val="22"/>
              </w:rPr>
              <w:t>Complex project:</w:t>
            </w:r>
          </w:p>
          <w:p w14:paraId="606A59DB" w14:textId="785C4911" w:rsidR="00277A01" w:rsidRPr="00277A01" w:rsidRDefault="00277A01" w:rsidP="00277A01">
            <w:pPr>
              <w:pStyle w:val="ListParagraph"/>
              <w:numPr>
                <w:ilvl w:val="0"/>
                <w:numId w:val="1"/>
              </w:numPr>
              <w:ind w:left="359" w:hanging="181"/>
              <w:rPr>
                <w:sz w:val="22"/>
              </w:rPr>
            </w:pPr>
            <w:r w:rsidRPr="001862A4">
              <w:rPr>
                <w:sz w:val="22"/>
              </w:rPr>
              <w:t xml:space="preserve">Same as above, </w:t>
            </w:r>
            <w:r w:rsidRPr="00277A01">
              <w:rPr>
                <w:i/>
                <w:sz w:val="22"/>
              </w:rPr>
              <w:t>except</w:t>
            </w:r>
          </w:p>
          <w:p w14:paraId="076C0000" w14:textId="209DE5F7" w:rsidR="00277A01" w:rsidRDefault="000C5517" w:rsidP="00277A01">
            <w:pPr>
              <w:pStyle w:val="ListParagraph"/>
              <w:numPr>
                <w:ilvl w:val="0"/>
                <w:numId w:val="1"/>
              </w:numPr>
              <w:ind w:left="359" w:hanging="181"/>
              <w:rPr>
                <w:sz w:val="22"/>
              </w:rPr>
            </w:pPr>
            <w:r>
              <w:rPr>
                <w:sz w:val="22"/>
              </w:rPr>
              <w:t>ERI will review, edit, and upload PI documents.</w:t>
            </w:r>
          </w:p>
          <w:p w14:paraId="648BF4A4" w14:textId="3F349B23" w:rsidR="000C5517" w:rsidRDefault="000C5517" w:rsidP="00277A01">
            <w:pPr>
              <w:pStyle w:val="ListParagraph"/>
              <w:numPr>
                <w:ilvl w:val="0"/>
                <w:numId w:val="1"/>
              </w:numPr>
              <w:ind w:left="359" w:hanging="181"/>
              <w:rPr>
                <w:sz w:val="22"/>
              </w:rPr>
            </w:pPr>
            <w:r>
              <w:rPr>
                <w:sz w:val="22"/>
              </w:rPr>
              <w:t>ERI will assist with uploading of all proposal files</w:t>
            </w:r>
          </w:p>
          <w:p w14:paraId="60306694" w14:textId="77777777" w:rsidR="000C5517" w:rsidRDefault="000C5517" w:rsidP="000C5517">
            <w:pPr>
              <w:pStyle w:val="ListParagraph"/>
              <w:ind w:left="359"/>
              <w:rPr>
                <w:sz w:val="22"/>
              </w:rPr>
            </w:pPr>
          </w:p>
          <w:p w14:paraId="05FC050C" w14:textId="77777777" w:rsidR="00C77777" w:rsidRDefault="00C77777" w:rsidP="00C77777">
            <w:pPr>
              <w:ind w:left="184" w:hanging="184"/>
              <w:rPr>
                <w:sz w:val="22"/>
              </w:rPr>
            </w:pPr>
          </w:p>
          <w:p w14:paraId="158B2005" w14:textId="77777777" w:rsidR="00C77777" w:rsidRDefault="00C77777" w:rsidP="00C77777">
            <w:pPr>
              <w:ind w:left="184" w:hanging="184"/>
              <w:rPr>
                <w:sz w:val="22"/>
              </w:rPr>
            </w:pPr>
          </w:p>
          <w:p w14:paraId="6E30FE31" w14:textId="77777777" w:rsidR="00C77777" w:rsidRDefault="00C77777" w:rsidP="00C77777">
            <w:pPr>
              <w:ind w:left="184" w:hanging="184"/>
              <w:rPr>
                <w:sz w:val="22"/>
              </w:rPr>
            </w:pPr>
          </w:p>
          <w:p w14:paraId="27B5272A" w14:textId="77777777" w:rsidR="00C77777" w:rsidRDefault="00C77777" w:rsidP="00C77777">
            <w:pPr>
              <w:ind w:left="184" w:hanging="184"/>
              <w:rPr>
                <w:sz w:val="22"/>
              </w:rPr>
            </w:pPr>
          </w:p>
          <w:p w14:paraId="4AC09551" w14:textId="77777777" w:rsidR="00C77777" w:rsidRDefault="00C77777" w:rsidP="00C77777">
            <w:pPr>
              <w:ind w:left="184" w:hanging="184"/>
              <w:rPr>
                <w:sz w:val="22"/>
              </w:rPr>
            </w:pPr>
          </w:p>
          <w:p w14:paraId="335663B8" w14:textId="77777777" w:rsidR="00C77777" w:rsidRDefault="00C77777" w:rsidP="00C77777">
            <w:pPr>
              <w:ind w:left="184" w:hanging="184"/>
              <w:rPr>
                <w:sz w:val="22"/>
              </w:rPr>
            </w:pPr>
          </w:p>
          <w:p w14:paraId="6C7B3A3A" w14:textId="77777777" w:rsidR="00C77777" w:rsidRDefault="00C77777" w:rsidP="00C77777">
            <w:pPr>
              <w:ind w:left="184" w:hanging="184"/>
              <w:rPr>
                <w:sz w:val="22"/>
              </w:rPr>
            </w:pPr>
          </w:p>
          <w:p w14:paraId="12F452AB" w14:textId="77777777" w:rsidR="00C77777" w:rsidRDefault="00C77777" w:rsidP="00C77777">
            <w:pPr>
              <w:ind w:left="184" w:hanging="184"/>
              <w:rPr>
                <w:sz w:val="22"/>
              </w:rPr>
            </w:pPr>
          </w:p>
          <w:p w14:paraId="3894145D" w14:textId="77777777" w:rsidR="00C77777" w:rsidRDefault="00C77777" w:rsidP="00C77777">
            <w:pPr>
              <w:ind w:left="184" w:hanging="184"/>
              <w:rPr>
                <w:sz w:val="22"/>
              </w:rPr>
            </w:pPr>
          </w:p>
          <w:p w14:paraId="17E02EC2" w14:textId="77777777" w:rsidR="00C77777" w:rsidRDefault="00C77777" w:rsidP="00C77777">
            <w:pPr>
              <w:ind w:left="184" w:hanging="184"/>
              <w:rPr>
                <w:sz w:val="22"/>
              </w:rPr>
            </w:pPr>
          </w:p>
          <w:p w14:paraId="4114601D" w14:textId="4DB1E2FA" w:rsidR="00C77777" w:rsidRDefault="00C77777" w:rsidP="00C77777">
            <w:pPr>
              <w:ind w:left="184" w:hanging="184"/>
              <w:rPr>
                <w:sz w:val="22"/>
              </w:rPr>
            </w:pPr>
          </w:p>
          <w:p w14:paraId="75D9ADC4" w14:textId="5360B1F9" w:rsidR="00C77777" w:rsidRPr="005228EA" w:rsidRDefault="00C77777" w:rsidP="005A7D23">
            <w:pPr>
              <w:pStyle w:val="ListParagraph"/>
              <w:ind w:left="353"/>
              <w:rPr>
                <w:sz w:val="22"/>
              </w:rPr>
            </w:pPr>
            <w:r w:rsidRPr="005228EA">
              <w:rPr>
                <w:sz w:val="22"/>
              </w:rPr>
              <w:t xml:space="preserve"> </w:t>
            </w:r>
          </w:p>
        </w:tc>
      </w:tr>
      <w:tr w:rsidR="00277A01" w:rsidRPr="001862A4" w14:paraId="380B4341" w14:textId="77777777" w:rsidTr="00AF557B">
        <w:tc>
          <w:tcPr>
            <w:tcW w:w="10896" w:type="dxa"/>
            <w:gridSpan w:val="3"/>
          </w:tcPr>
          <w:p w14:paraId="6744089C" w14:textId="77777777" w:rsidR="00277A01" w:rsidRPr="00B24FA0" w:rsidRDefault="00277A01" w:rsidP="00C77777">
            <w:pPr>
              <w:ind w:left="184" w:hanging="184"/>
              <w:rPr>
                <w:b/>
                <w:sz w:val="22"/>
              </w:rPr>
            </w:pPr>
          </w:p>
        </w:tc>
      </w:tr>
      <w:tr w:rsidR="00C77777" w:rsidRPr="001862A4" w14:paraId="09552903" w14:textId="77777777" w:rsidTr="0078223D">
        <w:tc>
          <w:tcPr>
            <w:tcW w:w="1416" w:type="dxa"/>
          </w:tcPr>
          <w:p w14:paraId="5F85F5FB" w14:textId="082AA7A9" w:rsidR="00C77777" w:rsidRPr="00277A01" w:rsidRDefault="00721075" w:rsidP="00C77777">
            <w:pPr>
              <w:rPr>
                <w:b/>
                <w:sz w:val="22"/>
              </w:rPr>
            </w:pPr>
            <w:r w:rsidRPr="00277A01">
              <w:rPr>
                <w:b/>
                <w:sz w:val="22"/>
              </w:rPr>
              <w:t>GoldSheet approval</w:t>
            </w:r>
          </w:p>
        </w:tc>
        <w:tc>
          <w:tcPr>
            <w:tcW w:w="5149" w:type="dxa"/>
          </w:tcPr>
          <w:p w14:paraId="313A7FE4" w14:textId="74973301" w:rsidR="00C77777" w:rsidRPr="00277A01" w:rsidRDefault="00721075" w:rsidP="00C77777">
            <w:pPr>
              <w:ind w:left="184" w:hanging="184"/>
              <w:rPr>
                <w:b/>
                <w:sz w:val="22"/>
              </w:rPr>
            </w:pPr>
            <w:r w:rsidRPr="00277A01">
              <w:rPr>
                <w:b/>
                <w:sz w:val="22"/>
              </w:rPr>
              <w:t>GoldSheets</w:t>
            </w:r>
            <w:r w:rsidR="00285D4E">
              <w:rPr>
                <w:b/>
                <w:sz w:val="22"/>
              </w:rPr>
              <w:t xml:space="preserve"> and Cardinal Sheets</w:t>
            </w:r>
            <w:r w:rsidRPr="00277A01">
              <w:rPr>
                <w:b/>
                <w:sz w:val="22"/>
              </w:rPr>
              <w:t xml:space="preserve"> will continue to be reviewed and approved by the appropriate Department/Center and Colleges/VP units.</w:t>
            </w:r>
          </w:p>
        </w:tc>
        <w:tc>
          <w:tcPr>
            <w:tcW w:w="4331" w:type="dxa"/>
          </w:tcPr>
          <w:p w14:paraId="2C492246" w14:textId="633E33A7" w:rsidR="00C77777" w:rsidRPr="001862A4" w:rsidRDefault="00C77777" w:rsidP="00C77777">
            <w:pPr>
              <w:ind w:left="184" w:hanging="184"/>
              <w:rPr>
                <w:sz w:val="22"/>
              </w:rPr>
            </w:pPr>
          </w:p>
        </w:tc>
      </w:tr>
    </w:tbl>
    <w:p w14:paraId="301E0BA1" w14:textId="38D572E4" w:rsidR="0078223D" w:rsidRDefault="0078223D"/>
    <w:tbl>
      <w:tblPr>
        <w:tblStyle w:val="TableGrid"/>
        <w:tblW w:w="10896" w:type="dxa"/>
        <w:tblLook w:val="04A0" w:firstRow="1" w:lastRow="0" w:firstColumn="1" w:lastColumn="0" w:noHBand="0" w:noVBand="1"/>
      </w:tblPr>
      <w:tblGrid>
        <w:gridCol w:w="1416"/>
        <w:gridCol w:w="5149"/>
        <w:gridCol w:w="4331"/>
      </w:tblGrid>
      <w:tr w:rsidR="005A7D23" w:rsidRPr="001862A4" w14:paraId="5E63A856" w14:textId="77777777" w:rsidTr="0078223D">
        <w:tc>
          <w:tcPr>
            <w:tcW w:w="10896" w:type="dxa"/>
            <w:gridSpan w:val="3"/>
            <w:shd w:val="clear" w:color="auto" w:fill="E7E6E6" w:themeFill="background2"/>
          </w:tcPr>
          <w:p w14:paraId="1AB2F4BD" w14:textId="6227E8E2" w:rsidR="005A7D23" w:rsidRDefault="005A7D23" w:rsidP="00C77777">
            <w:pPr>
              <w:ind w:left="184" w:hanging="184"/>
              <w:rPr>
                <w:sz w:val="22"/>
              </w:rPr>
            </w:pPr>
          </w:p>
        </w:tc>
      </w:tr>
      <w:tr w:rsidR="0078223D" w:rsidRPr="001862A4" w14:paraId="6BD957CA" w14:textId="77777777" w:rsidTr="00F426E1">
        <w:trPr>
          <w:tblHeader/>
        </w:trPr>
        <w:tc>
          <w:tcPr>
            <w:tcW w:w="1416" w:type="dxa"/>
          </w:tcPr>
          <w:p w14:paraId="1B51D295" w14:textId="77777777" w:rsidR="0078223D" w:rsidRPr="001862A4" w:rsidRDefault="0078223D" w:rsidP="00F426E1">
            <w:pPr>
              <w:rPr>
                <w:sz w:val="22"/>
              </w:rPr>
            </w:pPr>
          </w:p>
        </w:tc>
        <w:tc>
          <w:tcPr>
            <w:tcW w:w="5149" w:type="dxa"/>
          </w:tcPr>
          <w:p w14:paraId="2D086D8E" w14:textId="1127332C" w:rsidR="0078223D" w:rsidRPr="001862A4" w:rsidRDefault="0078223D" w:rsidP="00F426E1">
            <w:pPr>
              <w:rPr>
                <w:sz w:val="22"/>
              </w:rPr>
            </w:pPr>
            <w:r>
              <w:rPr>
                <w:sz w:val="22"/>
              </w:rPr>
              <w:t>Expectations of ERI</w:t>
            </w:r>
            <w:r w:rsidR="00721075">
              <w:rPr>
                <w:sz w:val="22"/>
              </w:rPr>
              <w:t>/Admin Unit</w:t>
            </w:r>
          </w:p>
        </w:tc>
        <w:tc>
          <w:tcPr>
            <w:tcW w:w="4331" w:type="dxa"/>
          </w:tcPr>
          <w:p w14:paraId="375FA8BE" w14:textId="77777777" w:rsidR="0078223D" w:rsidRPr="001862A4" w:rsidRDefault="0078223D" w:rsidP="00F426E1">
            <w:pPr>
              <w:rPr>
                <w:sz w:val="22"/>
              </w:rPr>
            </w:pPr>
            <w:r>
              <w:rPr>
                <w:sz w:val="22"/>
              </w:rPr>
              <w:t>Expectations of  the PI</w:t>
            </w:r>
          </w:p>
        </w:tc>
      </w:tr>
      <w:tr w:rsidR="005A7D23" w:rsidRPr="001862A4" w14:paraId="7764C257" w14:textId="77777777" w:rsidTr="0078223D">
        <w:tc>
          <w:tcPr>
            <w:tcW w:w="1416" w:type="dxa"/>
          </w:tcPr>
          <w:p w14:paraId="177C5A5C" w14:textId="0FBA6B42" w:rsidR="005A7D23" w:rsidRPr="001862A4" w:rsidRDefault="005A7D23" w:rsidP="00C77777">
            <w:pPr>
              <w:rPr>
                <w:sz w:val="22"/>
              </w:rPr>
            </w:pPr>
            <w:r>
              <w:rPr>
                <w:sz w:val="22"/>
              </w:rPr>
              <w:t>Post-Award</w:t>
            </w:r>
          </w:p>
        </w:tc>
        <w:tc>
          <w:tcPr>
            <w:tcW w:w="5149" w:type="dxa"/>
          </w:tcPr>
          <w:p w14:paraId="18A3417C" w14:textId="2CF82B13" w:rsidR="005A7D23" w:rsidRDefault="005A7D23" w:rsidP="005A7D23">
            <w:pPr>
              <w:ind w:left="184" w:hanging="184"/>
              <w:rPr>
                <w:sz w:val="22"/>
              </w:rPr>
            </w:pPr>
            <w:r>
              <w:rPr>
                <w:sz w:val="22"/>
              </w:rPr>
              <w:t>Once the award has been received/negotiated, the Admin Unit</w:t>
            </w:r>
            <w:r w:rsidR="00721075">
              <w:rPr>
                <w:sz w:val="22"/>
              </w:rPr>
              <w:t xml:space="preserve"> (Dept./Center/Institute)</w:t>
            </w:r>
            <w:r>
              <w:rPr>
                <w:sz w:val="22"/>
              </w:rPr>
              <w:t xml:space="preserve"> will take the lead for all further financial/Post-Award activities for the project.</w:t>
            </w:r>
          </w:p>
        </w:tc>
        <w:tc>
          <w:tcPr>
            <w:tcW w:w="4331" w:type="dxa"/>
          </w:tcPr>
          <w:p w14:paraId="6C472073" w14:textId="512F0E9E" w:rsidR="005A7D23" w:rsidRDefault="005A7D23" w:rsidP="005A7D23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Technical project management of the research scope of work.</w:t>
            </w:r>
          </w:p>
          <w:p w14:paraId="6B8FD052" w14:textId="6FD01631" w:rsidR="005A7D23" w:rsidRDefault="005A7D23" w:rsidP="005A7D23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On-time submission of technical reports.</w:t>
            </w:r>
          </w:p>
          <w:p w14:paraId="4A13DF27" w14:textId="31B2F770" w:rsidR="005A7D23" w:rsidRPr="005A7D23" w:rsidRDefault="005A7D23" w:rsidP="005A7D23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Other communications and requirements of the Award and/or Sponsor.</w:t>
            </w:r>
          </w:p>
        </w:tc>
      </w:tr>
    </w:tbl>
    <w:p w14:paraId="6623642A" w14:textId="77777777" w:rsidR="00D974EC" w:rsidRDefault="00D974EC">
      <w:pPr>
        <w:rPr>
          <w:sz w:val="22"/>
        </w:rPr>
      </w:pPr>
    </w:p>
    <w:p w14:paraId="5A19B139" w14:textId="6C647D2F" w:rsidR="00AA196C" w:rsidRDefault="00FB7B9D">
      <w:pPr>
        <w:rPr>
          <w:sz w:val="22"/>
        </w:rPr>
      </w:pPr>
      <w:r>
        <w:rPr>
          <w:sz w:val="22"/>
        </w:rPr>
        <w:br w:type="page"/>
      </w:r>
    </w:p>
    <w:p w14:paraId="51CFD37C" w14:textId="09A89533" w:rsidR="00FB7B9D" w:rsidRPr="00AA196C" w:rsidRDefault="00AA196C" w:rsidP="00AA196C">
      <w:pPr>
        <w:jc w:val="center"/>
        <w:rPr>
          <w:b/>
          <w:sz w:val="28"/>
        </w:rPr>
      </w:pPr>
      <w:r w:rsidRPr="00AA196C">
        <w:rPr>
          <w:b/>
          <w:sz w:val="28"/>
        </w:rPr>
        <w:lastRenderedPageBreak/>
        <w:t>For ERI Use Only</w:t>
      </w:r>
    </w:p>
    <w:p w14:paraId="23706AEB" w14:textId="2484258D" w:rsidR="00AA196C" w:rsidRPr="00721075" w:rsidRDefault="00AA196C">
      <w:r w:rsidRPr="00721075">
        <w:t>Standard Procedures</w:t>
      </w:r>
    </w:p>
    <w:p w14:paraId="7CA166E3" w14:textId="3B3065D6" w:rsidR="00AA196C" w:rsidRPr="00721075" w:rsidRDefault="00AA196C">
      <w:r w:rsidRPr="00721075">
        <w:t>A Platinum Sheet is received.</w:t>
      </w:r>
    </w:p>
    <w:p w14:paraId="4ABF9684" w14:textId="3EABDBEA" w:rsidR="00AA196C" w:rsidRPr="00721075" w:rsidRDefault="00AA196C" w:rsidP="00AA196C">
      <w:pPr>
        <w:pStyle w:val="ListParagraph"/>
        <w:numPr>
          <w:ilvl w:val="0"/>
          <w:numId w:val="1"/>
        </w:numPr>
      </w:pPr>
      <w:r w:rsidRPr="00721075">
        <w:t>Email queue for each department will only include those who are primary/secondary</w:t>
      </w:r>
    </w:p>
    <w:p w14:paraId="622066F7" w14:textId="72D508EB" w:rsidR="00AA196C" w:rsidRPr="00721075" w:rsidRDefault="00AA196C" w:rsidP="00AA196C">
      <w:pPr>
        <w:pStyle w:val="ListParagraph"/>
        <w:numPr>
          <w:ilvl w:val="0"/>
          <w:numId w:val="1"/>
        </w:numPr>
      </w:pPr>
      <w:r w:rsidRPr="00721075">
        <w:t>Determine whether to keep it, pass it to SME for sponsor or large/complex scale, or ask for assistance if workload is already full</w:t>
      </w:r>
    </w:p>
    <w:p w14:paraId="71C40F50" w14:textId="406013A6" w:rsidR="00AA196C" w:rsidRPr="00721075" w:rsidRDefault="00AA196C" w:rsidP="00AA196C">
      <w:pPr>
        <w:pStyle w:val="ListParagraph"/>
        <w:numPr>
          <w:ilvl w:val="0"/>
          <w:numId w:val="1"/>
        </w:numPr>
      </w:pPr>
      <w:r w:rsidRPr="00721075">
        <w:t>Contact PI within one business day.</w:t>
      </w:r>
    </w:p>
    <w:p w14:paraId="40DE8E69" w14:textId="261F3CE6" w:rsidR="00AA196C" w:rsidRPr="00721075" w:rsidRDefault="00AA196C" w:rsidP="00AA196C">
      <w:pPr>
        <w:pStyle w:val="ListParagraph"/>
        <w:numPr>
          <w:ilvl w:val="1"/>
          <w:numId w:val="1"/>
        </w:numPr>
      </w:pPr>
      <w:r w:rsidRPr="00721075">
        <w:t>Standard email response - to be determined by the Pre-Award Team.</w:t>
      </w:r>
    </w:p>
    <w:p w14:paraId="177006FE" w14:textId="0231719B" w:rsidR="00AA196C" w:rsidRPr="00721075" w:rsidRDefault="00AA196C" w:rsidP="00AA196C">
      <w:pPr>
        <w:pStyle w:val="ListParagraph"/>
        <w:numPr>
          <w:ilvl w:val="1"/>
          <w:numId w:val="1"/>
        </w:numPr>
      </w:pPr>
      <w:r w:rsidRPr="00721075">
        <w:t>Further information needed?</w:t>
      </w:r>
    </w:p>
    <w:p w14:paraId="3DDFEB0D" w14:textId="57F72705" w:rsidR="00AA196C" w:rsidRPr="00721075" w:rsidRDefault="00AA196C" w:rsidP="00AA196C">
      <w:pPr>
        <w:pStyle w:val="ListParagraph"/>
        <w:numPr>
          <w:ilvl w:val="1"/>
          <w:numId w:val="1"/>
        </w:numPr>
      </w:pPr>
      <w:r w:rsidRPr="00721075">
        <w:t>Daily upload to Smartsheet (by Diane, alternate?)</w:t>
      </w:r>
    </w:p>
    <w:p w14:paraId="29C00482" w14:textId="77777777" w:rsidR="00AA196C" w:rsidRPr="00721075" w:rsidRDefault="00AA196C" w:rsidP="00AA196C">
      <w:pPr>
        <w:ind w:left="184" w:hanging="184"/>
        <w:rPr>
          <w:b/>
        </w:rPr>
      </w:pPr>
      <w:r w:rsidRPr="00721075">
        <w:rPr>
          <w:b/>
        </w:rPr>
        <w:t>Standard project:</w:t>
      </w:r>
    </w:p>
    <w:p w14:paraId="4679C58B" w14:textId="77777777" w:rsidR="00AA196C" w:rsidRPr="00721075" w:rsidRDefault="00AA196C" w:rsidP="00AA196C">
      <w:pPr>
        <w:pStyle w:val="ListParagraph"/>
        <w:numPr>
          <w:ilvl w:val="0"/>
          <w:numId w:val="1"/>
        </w:numPr>
        <w:ind w:left="359" w:hanging="181"/>
      </w:pPr>
      <w:r w:rsidRPr="00721075">
        <w:t>Review and interpret guidelines</w:t>
      </w:r>
    </w:p>
    <w:p w14:paraId="489C48ED" w14:textId="77777777" w:rsidR="00AA196C" w:rsidRPr="00721075" w:rsidRDefault="00AA196C" w:rsidP="00AA196C">
      <w:pPr>
        <w:pStyle w:val="ListParagraph"/>
        <w:numPr>
          <w:ilvl w:val="0"/>
          <w:numId w:val="1"/>
        </w:numPr>
        <w:ind w:left="359" w:hanging="181"/>
      </w:pPr>
      <w:r w:rsidRPr="00721075">
        <w:t>Budget: create and review</w:t>
      </w:r>
    </w:p>
    <w:p w14:paraId="2EA6875D" w14:textId="77777777" w:rsidR="00AA196C" w:rsidRPr="00721075" w:rsidRDefault="00AA196C" w:rsidP="00AA196C">
      <w:pPr>
        <w:pStyle w:val="ListParagraph"/>
        <w:numPr>
          <w:ilvl w:val="0"/>
          <w:numId w:val="1"/>
        </w:numPr>
        <w:ind w:left="359" w:hanging="181"/>
      </w:pPr>
      <w:r w:rsidRPr="00721075">
        <w:t>Budget justification: create and review for compliance with guidelines</w:t>
      </w:r>
    </w:p>
    <w:p w14:paraId="45A3B767" w14:textId="77777777" w:rsidR="00AA196C" w:rsidRPr="00721075" w:rsidRDefault="00AA196C" w:rsidP="00AA196C">
      <w:pPr>
        <w:pStyle w:val="ListParagraph"/>
        <w:numPr>
          <w:ilvl w:val="0"/>
          <w:numId w:val="1"/>
        </w:numPr>
        <w:ind w:left="359" w:hanging="181"/>
      </w:pPr>
      <w:r w:rsidRPr="00721075">
        <w:t>Liaison with subrecipients regarding budgets</w:t>
      </w:r>
    </w:p>
    <w:p w14:paraId="34BFC23C" w14:textId="77777777" w:rsidR="00AA196C" w:rsidRPr="00721075" w:rsidRDefault="00AA196C" w:rsidP="00AA196C">
      <w:pPr>
        <w:pStyle w:val="ListParagraph"/>
        <w:numPr>
          <w:ilvl w:val="0"/>
          <w:numId w:val="1"/>
        </w:numPr>
        <w:ind w:left="359" w:hanging="181"/>
      </w:pPr>
      <w:r w:rsidRPr="00721075">
        <w:t>GoldSheet routing/ monitoring</w:t>
      </w:r>
    </w:p>
    <w:p w14:paraId="3B8B4D24" w14:textId="77777777" w:rsidR="00AA196C" w:rsidRPr="00721075" w:rsidRDefault="00AA196C" w:rsidP="00AA196C">
      <w:pPr>
        <w:pStyle w:val="ListParagraph"/>
        <w:numPr>
          <w:ilvl w:val="0"/>
          <w:numId w:val="1"/>
        </w:numPr>
        <w:ind w:left="359" w:hanging="181"/>
      </w:pPr>
      <w:r w:rsidRPr="00721075">
        <w:t>Budget upload into electronic system (e.g. FastLane, Cayuse) or completion of sponsor-specific spreadsheet/ document</w:t>
      </w:r>
    </w:p>
    <w:p w14:paraId="6A1B33A5" w14:textId="77777777" w:rsidR="00AA196C" w:rsidRPr="00721075" w:rsidRDefault="00AA196C" w:rsidP="00AA196C">
      <w:pPr>
        <w:pStyle w:val="ListParagraph"/>
        <w:numPr>
          <w:ilvl w:val="0"/>
          <w:numId w:val="1"/>
        </w:numPr>
        <w:ind w:left="359" w:hanging="181"/>
      </w:pPr>
      <w:r w:rsidRPr="00721075">
        <w:t xml:space="preserve">Liaison with OSPA </w:t>
      </w:r>
    </w:p>
    <w:p w14:paraId="30992B6A" w14:textId="77777777" w:rsidR="00AA196C" w:rsidRPr="00721075" w:rsidRDefault="00AA196C" w:rsidP="00AA196C">
      <w:pPr>
        <w:pStyle w:val="ListParagraph"/>
        <w:numPr>
          <w:ilvl w:val="0"/>
          <w:numId w:val="1"/>
        </w:numPr>
        <w:ind w:left="359" w:hanging="181"/>
      </w:pPr>
      <w:r w:rsidRPr="00721075">
        <w:t>Work with the PI, OSPA, and sponsor to respond to Just-In-Time requests (i.e. revised budget, revised scope of work, compliance issues) prior to award.</w:t>
      </w:r>
    </w:p>
    <w:p w14:paraId="7F235F9D" w14:textId="77777777" w:rsidR="00AA196C" w:rsidRPr="00721075" w:rsidRDefault="00AA196C" w:rsidP="00AA196C">
      <w:pPr>
        <w:keepNext/>
        <w:rPr>
          <w:b/>
        </w:rPr>
      </w:pPr>
      <w:r w:rsidRPr="00721075">
        <w:rPr>
          <w:b/>
        </w:rPr>
        <w:t>Complex project:</w:t>
      </w:r>
    </w:p>
    <w:p w14:paraId="0B180FA3" w14:textId="77777777" w:rsidR="00AA196C" w:rsidRPr="00721075" w:rsidRDefault="00AA196C" w:rsidP="00AA196C">
      <w:pPr>
        <w:pStyle w:val="ListParagraph"/>
        <w:numPr>
          <w:ilvl w:val="0"/>
          <w:numId w:val="1"/>
        </w:numPr>
        <w:ind w:left="359" w:hanging="181"/>
      </w:pPr>
      <w:r w:rsidRPr="00721075">
        <w:t>Same as above, plus</w:t>
      </w:r>
    </w:p>
    <w:p w14:paraId="351C8E99" w14:textId="77777777" w:rsidR="00AA196C" w:rsidRPr="00721075" w:rsidRDefault="00AA196C" w:rsidP="00AA196C">
      <w:pPr>
        <w:pStyle w:val="ListParagraph"/>
        <w:numPr>
          <w:ilvl w:val="0"/>
          <w:numId w:val="1"/>
        </w:numPr>
        <w:ind w:left="359" w:hanging="181"/>
      </w:pPr>
      <w:r w:rsidRPr="00721075">
        <w:t xml:space="preserve">Develop sponsor specific budget documentation, including spreadsheets and complete Cost Volumes. </w:t>
      </w:r>
    </w:p>
    <w:p w14:paraId="239747C5" w14:textId="77777777" w:rsidR="00AA196C" w:rsidRPr="00721075" w:rsidRDefault="00AA196C" w:rsidP="00AA196C">
      <w:pPr>
        <w:pStyle w:val="ListParagraph"/>
        <w:numPr>
          <w:ilvl w:val="0"/>
          <w:numId w:val="1"/>
        </w:numPr>
        <w:ind w:left="359" w:hanging="181"/>
      </w:pPr>
      <w:r w:rsidRPr="00721075">
        <w:t>Review and edit PI documents (i.e. Biographical Sketch, Current &amp; Pending Support, and Collaborators &amp; Other Affiliations) for all collaborators (ISU and subs).</w:t>
      </w:r>
    </w:p>
    <w:p w14:paraId="7DA90F47" w14:textId="77777777" w:rsidR="00AA196C" w:rsidRPr="00721075" w:rsidRDefault="00AA196C" w:rsidP="00AA196C">
      <w:pPr>
        <w:pStyle w:val="ListParagraph"/>
        <w:numPr>
          <w:ilvl w:val="0"/>
          <w:numId w:val="1"/>
        </w:numPr>
        <w:ind w:left="359" w:hanging="181"/>
      </w:pPr>
      <w:r w:rsidRPr="00721075">
        <w:t>Develop Gantt charts.</w:t>
      </w:r>
    </w:p>
    <w:p w14:paraId="59BC1845" w14:textId="77777777" w:rsidR="00AA196C" w:rsidRPr="00721075" w:rsidRDefault="00AA196C" w:rsidP="00AA196C">
      <w:pPr>
        <w:pStyle w:val="ListParagraph"/>
        <w:numPr>
          <w:ilvl w:val="0"/>
          <w:numId w:val="1"/>
        </w:numPr>
        <w:ind w:left="359" w:hanging="181"/>
      </w:pPr>
      <w:r w:rsidRPr="00721075">
        <w:t>Assembly of all proposal files in format required by sponsor.</w:t>
      </w:r>
    </w:p>
    <w:p w14:paraId="1FFBE41D" w14:textId="77777777" w:rsidR="00AA196C" w:rsidRPr="00721075" w:rsidRDefault="00AA196C" w:rsidP="00AA196C">
      <w:pPr>
        <w:pStyle w:val="ListParagraph"/>
        <w:numPr>
          <w:ilvl w:val="0"/>
          <w:numId w:val="1"/>
        </w:numPr>
        <w:ind w:left="359" w:hanging="181"/>
      </w:pPr>
      <w:r w:rsidRPr="00721075">
        <w:t>Upload most/all files the relevant electronic proposal system.</w:t>
      </w:r>
    </w:p>
    <w:p w14:paraId="1D6AE63B" w14:textId="77777777" w:rsidR="00AA196C" w:rsidRPr="00721075" w:rsidRDefault="00AA196C" w:rsidP="00AA196C">
      <w:pPr>
        <w:pStyle w:val="ListParagraph"/>
        <w:numPr>
          <w:ilvl w:val="0"/>
          <w:numId w:val="1"/>
        </w:numPr>
        <w:ind w:left="359" w:hanging="181"/>
      </w:pPr>
      <w:r w:rsidRPr="00721075">
        <w:t>Coordinate Site Visits or other meetings prior to award.</w:t>
      </w:r>
    </w:p>
    <w:p w14:paraId="290F3A08" w14:textId="77777777" w:rsidR="00AA196C" w:rsidRPr="00721075" w:rsidRDefault="00AA196C" w:rsidP="00AA196C">
      <w:pPr>
        <w:rPr>
          <w:b/>
        </w:rPr>
      </w:pPr>
      <w:r w:rsidRPr="00721075">
        <w:rPr>
          <w:b/>
        </w:rPr>
        <w:t>Standardization of Service:</w:t>
      </w:r>
    </w:p>
    <w:p w14:paraId="407CF47D" w14:textId="77E4F41B" w:rsidR="00AA196C" w:rsidRPr="00721075" w:rsidRDefault="00AA196C" w:rsidP="00AA196C">
      <w:pPr>
        <w:pStyle w:val="ListParagraph"/>
        <w:numPr>
          <w:ilvl w:val="0"/>
          <w:numId w:val="1"/>
        </w:numPr>
        <w:ind w:left="359" w:hanging="181"/>
      </w:pPr>
      <w:r w:rsidRPr="00721075">
        <w:t>Standard budget and justification documents for routing with GoldSheet.</w:t>
      </w:r>
    </w:p>
    <w:p w14:paraId="2575AE84" w14:textId="23D1317C" w:rsidR="00AA196C" w:rsidRPr="00721075" w:rsidRDefault="00AA196C" w:rsidP="00AA196C">
      <w:pPr>
        <w:pStyle w:val="ListParagraph"/>
        <w:numPr>
          <w:ilvl w:val="0"/>
          <w:numId w:val="1"/>
        </w:numPr>
        <w:ind w:left="359" w:hanging="181"/>
      </w:pPr>
      <w:r w:rsidRPr="00721075">
        <w:t>All files will be saved in CyBox:</w:t>
      </w:r>
    </w:p>
    <w:p w14:paraId="2B6425A2" w14:textId="5B28A992" w:rsidR="00AA196C" w:rsidRPr="00721075" w:rsidRDefault="00AA196C" w:rsidP="00AA196C">
      <w:pPr>
        <w:pStyle w:val="ListParagraph"/>
        <w:numPr>
          <w:ilvl w:val="1"/>
          <w:numId w:val="1"/>
        </w:numPr>
      </w:pPr>
      <w:r w:rsidRPr="00721075">
        <w:t>ERI &gt; 1. Proposals &gt; [Dept] &gt; [PI] &gt; YYYY-[sponsor]-[Program/brief Title]</w:t>
      </w:r>
    </w:p>
    <w:p w14:paraId="41FE3801" w14:textId="0CDCD000" w:rsidR="00AA196C" w:rsidRPr="00721075" w:rsidRDefault="00AA196C" w:rsidP="00AA196C">
      <w:pPr>
        <w:pStyle w:val="ListParagraph"/>
        <w:numPr>
          <w:ilvl w:val="1"/>
          <w:numId w:val="1"/>
        </w:numPr>
      </w:pPr>
      <w:r w:rsidRPr="00721075">
        <w:t>Standard folder structure</w:t>
      </w:r>
    </w:p>
    <w:p w14:paraId="140299B0" w14:textId="5648D578" w:rsidR="00AA196C" w:rsidRPr="00721075" w:rsidRDefault="00721075" w:rsidP="00AA196C">
      <w:pPr>
        <w:pStyle w:val="ListParagraph"/>
        <w:numPr>
          <w:ilvl w:val="2"/>
          <w:numId w:val="1"/>
        </w:numPr>
      </w:pPr>
      <w:r w:rsidRPr="00721075">
        <w:t xml:space="preserve">&gt; </w:t>
      </w:r>
      <w:r w:rsidR="00AA196C" w:rsidRPr="00721075">
        <w:t>Archive</w:t>
      </w:r>
    </w:p>
    <w:p w14:paraId="0D424A1F" w14:textId="712B3D0F" w:rsidR="00AA196C" w:rsidRPr="00721075" w:rsidRDefault="00721075" w:rsidP="00AA196C">
      <w:pPr>
        <w:pStyle w:val="ListParagraph"/>
        <w:numPr>
          <w:ilvl w:val="2"/>
          <w:numId w:val="1"/>
        </w:numPr>
      </w:pPr>
      <w:r w:rsidRPr="00721075">
        <w:t xml:space="preserve">&gt; </w:t>
      </w:r>
      <w:r w:rsidR="00AA196C" w:rsidRPr="00721075">
        <w:t>Budget</w:t>
      </w:r>
    </w:p>
    <w:p w14:paraId="475E9170" w14:textId="62748DCF" w:rsidR="00AA196C" w:rsidRPr="00721075" w:rsidRDefault="00721075" w:rsidP="00AA196C">
      <w:pPr>
        <w:pStyle w:val="ListParagraph"/>
        <w:numPr>
          <w:ilvl w:val="2"/>
          <w:numId w:val="1"/>
        </w:numPr>
      </w:pPr>
      <w:r w:rsidRPr="00721075">
        <w:t xml:space="preserve">&gt; </w:t>
      </w:r>
      <w:r w:rsidR="00AA196C" w:rsidRPr="00721075">
        <w:t>GoldSheet 141xxx</w:t>
      </w:r>
    </w:p>
    <w:p w14:paraId="7C7432DE" w14:textId="608DD609" w:rsidR="00AA196C" w:rsidRPr="00721075" w:rsidRDefault="00721075" w:rsidP="00AA196C">
      <w:pPr>
        <w:pStyle w:val="ListParagraph"/>
        <w:numPr>
          <w:ilvl w:val="2"/>
          <w:numId w:val="1"/>
        </w:numPr>
      </w:pPr>
      <w:r w:rsidRPr="00721075">
        <w:t xml:space="preserve">&gt; </w:t>
      </w:r>
      <w:r w:rsidR="00AA196C" w:rsidRPr="00721075">
        <w:t>PI Documents</w:t>
      </w:r>
    </w:p>
    <w:p w14:paraId="7F5908DC" w14:textId="6168C9A0" w:rsidR="00AA196C" w:rsidRPr="00721075" w:rsidRDefault="00721075" w:rsidP="00AA196C">
      <w:pPr>
        <w:pStyle w:val="ListParagraph"/>
        <w:numPr>
          <w:ilvl w:val="2"/>
          <w:numId w:val="1"/>
        </w:numPr>
      </w:pPr>
      <w:r w:rsidRPr="00721075">
        <w:t xml:space="preserve">&gt; </w:t>
      </w:r>
      <w:r w:rsidR="00AA196C" w:rsidRPr="00721075">
        <w:t>Proposal Files</w:t>
      </w:r>
    </w:p>
    <w:p w14:paraId="75830AD5" w14:textId="494E4E32" w:rsidR="00721075" w:rsidRPr="00721075" w:rsidRDefault="00721075" w:rsidP="00AA196C">
      <w:pPr>
        <w:pStyle w:val="ListParagraph"/>
        <w:numPr>
          <w:ilvl w:val="2"/>
          <w:numId w:val="1"/>
        </w:numPr>
      </w:pPr>
      <w:r w:rsidRPr="00721075">
        <w:t>[guidelines]</w:t>
      </w:r>
    </w:p>
    <w:p w14:paraId="5C1AAE9A" w14:textId="17341811" w:rsidR="00721075" w:rsidRPr="00721075" w:rsidRDefault="00721075" w:rsidP="00AA196C">
      <w:pPr>
        <w:pStyle w:val="ListParagraph"/>
        <w:numPr>
          <w:ilvl w:val="2"/>
          <w:numId w:val="1"/>
        </w:numPr>
      </w:pPr>
      <w:r w:rsidRPr="00721075">
        <w:t>[PI] Platinum Sheet</w:t>
      </w:r>
    </w:p>
    <w:p w14:paraId="448BFCF9" w14:textId="00900646" w:rsidR="00721075" w:rsidRDefault="00721075" w:rsidP="00721075">
      <w:pPr>
        <w:pStyle w:val="ListParagraph"/>
        <w:numPr>
          <w:ilvl w:val="0"/>
          <w:numId w:val="1"/>
        </w:numPr>
        <w:ind w:left="359" w:hanging="181"/>
      </w:pPr>
      <w:r>
        <w:t>Activity will be logged and tracked in Smartsheet</w:t>
      </w:r>
    </w:p>
    <w:p w14:paraId="304D6487" w14:textId="3EE7F30A" w:rsidR="00721075" w:rsidRDefault="00721075" w:rsidP="00721075">
      <w:pPr>
        <w:pStyle w:val="ListParagraph"/>
        <w:numPr>
          <w:ilvl w:val="1"/>
          <w:numId w:val="1"/>
        </w:numPr>
      </w:pPr>
      <w:r>
        <w:t>Templates for routine sponsors</w:t>
      </w:r>
    </w:p>
    <w:p w14:paraId="63639F32" w14:textId="6ABEE348" w:rsidR="00721075" w:rsidRDefault="00721075" w:rsidP="00721075">
      <w:pPr>
        <w:pStyle w:val="ListParagraph"/>
        <w:numPr>
          <w:ilvl w:val="1"/>
          <w:numId w:val="1"/>
        </w:numPr>
      </w:pPr>
      <w:r>
        <w:t>One log for all ERI Pre-Award (Platinum Sheet or other?)</w:t>
      </w:r>
    </w:p>
    <w:p w14:paraId="444318B3" w14:textId="77777777" w:rsidR="00721075" w:rsidRPr="00721075" w:rsidRDefault="00721075" w:rsidP="00721075">
      <w:pPr>
        <w:pStyle w:val="ListParagraph"/>
        <w:numPr>
          <w:ilvl w:val="1"/>
          <w:numId w:val="1"/>
        </w:numPr>
      </w:pPr>
    </w:p>
    <w:p w14:paraId="4BB9A534" w14:textId="77777777" w:rsidR="00AA196C" w:rsidRPr="00721075" w:rsidRDefault="00AA196C"/>
    <w:p w14:paraId="6AE79BA0" w14:textId="503E66FE" w:rsidR="00AA196C" w:rsidRPr="00721075" w:rsidRDefault="00AA196C"/>
    <w:p w14:paraId="0501FEC9" w14:textId="19E06BBA" w:rsidR="00AA196C" w:rsidRPr="00721075" w:rsidRDefault="00AA196C"/>
    <w:p w14:paraId="519184ED" w14:textId="7C497F09" w:rsidR="00AA196C" w:rsidRPr="00721075" w:rsidRDefault="00AA196C"/>
    <w:p w14:paraId="2A9B6519" w14:textId="77777777" w:rsidR="00AA196C" w:rsidRPr="00721075" w:rsidRDefault="00AA196C"/>
    <w:p w14:paraId="36AB81C7" w14:textId="5607913D" w:rsidR="00AA196C" w:rsidRPr="00721075" w:rsidRDefault="00721075">
      <w:r w:rsidRPr="001862A4">
        <w:rPr>
          <w:noProof/>
          <w:sz w:val="22"/>
        </w:rPr>
        <w:drawing>
          <wp:anchor distT="0" distB="0" distL="114300" distR="114300" simplePos="0" relativeHeight="251658240" behindDoc="0" locked="0" layoutInCell="1" allowOverlap="1" wp14:anchorId="142A51D8" wp14:editId="540C665E">
            <wp:simplePos x="0" y="0"/>
            <wp:positionH relativeFrom="column">
              <wp:posOffset>1120140</wp:posOffset>
            </wp:positionH>
            <wp:positionV relativeFrom="paragraph">
              <wp:posOffset>386080</wp:posOffset>
            </wp:positionV>
            <wp:extent cx="4828309" cy="3200400"/>
            <wp:effectExtent l="0" t="0" r="0" b="0"/>
            <wp:wrapTopAndBottom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p w14:paraId="26B0AD0D" w14:textId="4D51CBE3" w:rsidR="00955932" w:rsidRPr="001862A4" w:rsidRDefault="00955932" w:rsidP="003E0603">
      <w:pPr>
        <w:rPr>
          <w:sz w:val="22"/>
        </w:rPr>
      </w:pPr>
    </w:p>
    <w:sectPr w:rsidR="00955932" w:rsidRPr="001862A4" w:rsidSect="005A7D23">
      <w:footerReference w:type="default" r:id="rId12"/>
      <w:pgSz w:w="12240" w:h="15840"/>
      <w:pgMar w:top="720" w:right="720" w:bottom="720" w:left="720" w:header="720" w:footer="4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3CB56" w14:textId="77777777" w:rsidR="007805CA" w:rsidRDefault="007805CA" w:rsidP="00146178">
      <w:pPr>
        <w:spacing w:after="0"/>
      </w:pPr>
      <w:r>
        <w:separator/>
      </w:r>
    </w:p>
  </w:endnote>
  <w:endnote w:type="continuationSeparator" w:id="0">
    <w:p w14:paraId="7CA45B4C" w14:textId="77777777" w:rsidR="007805CA" w:rsidRDefault="007805CA" w:rsidP="001461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37CEA" w14:textId="2CD66416" w:rsidR="005228EA" w:rsidRDefault="005228EA" w:rsidP="005228EA">
    <w:pPr>
      <w:pStyle w:val="Footer"/>
      <w:jc w:val="center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905D56" w:rsidRPr="00905D56">
      <w:rPr>
        <w:b/>
        <w:bCs/>
        <w:noProof/>
      </w:rPr>
      <w:t>4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4551C" w14:textId="77777777" w:rsidR="007805CA" w:rsidRDefault="007805CA" w:rsidP="00146178">
      <w:pPr>
        <w:spacing w:after="0"/>
      </w:pPr>
      <w:r>
        <w:separator/>
      </w:r>
    </w:p>
  </w:footnote>
  <w:footnote w:type="continuationSeparator" w:id="0">
    <w:p w14:paraId="007A23B7" w14:textId="77777777" w:rsidR="007805CA" w:rsidRDefault="007805CA" w:rsidP="0014617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E0D84"/>
    <w:multiLevelType w:val="hybridMultilevel"/>
    <w:tmpl w:val="4336F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50F86"/>
    <w:multiLevelType w:val="hybridMultilevel"/>
    <w:tmpl w:val="DDD26E40"/>
    <w:lvl w:ilvl="0" w:tplc="62769D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456"/>
    <w:rsid w:val="00067E36"/>
    <w:rsid w:val="000B58A9"/>
    <w:rsid w:val="000C5517"/>
    <w:rsid w:val="000E2DE1"/>
    <w:rsid w:val="00117508"/>
    <w:rsid w:val="00146178"/>
    <w:rsid w:val="00175D29"/>
    <w:rsid w:val="001862A4"/>
    <w:rsid w:val="00193927"/>
    <w:rsid w:val="00230F08"/>
    <w:rsid w:val="00270447"/>
    <w:rsid w:val="00270D66"/>
    <w:rsid w:val="00277A01"/>
    <w:rsid w:val="00285D4E"/>
    <w:rsid w:val="002E1665"/>
    <w:rsid w:val="003B67A6"/>
    <w:rsid w:val="003C3EF9"/>
    <w:rsid w:val="003C55DA"/>
    <w:rsid w:val="003E0603"/>
    <w:rsid w:val="00400C82"/>
    <w:rsid w:val="00464AB2"/>
    <w:rsid w:val="0047642A"/>
    <w:rsid w:val="004B6555"/>
    <w:rsid w:val="005228EA"/>
    <w:rsid w:val="005569FE"/>
    <w:rsid w:val="00572C18"/>
    <w:rsid w:val="005A7D23"/>
    <w:rsid w:val="005F131A"/>
    <w:rsid w:val="00710FE7"/>
    <w:rsid w:val="00721075"/>
    <w:rsid w:val="00724B4D"/>
    <w:rsid w:val="00757564"/>
    <w:rsid w:val="00773EEE"/>
    <w:rsid w:val="007805CA"/>
    <w:rsid w:val="0078223D"/>
    <w:rsid w:val="00797829"/>
    <w:rsid w:val="007C11E9"/>
    <w:rsid w:val="00810D3A"/>
    <w:rsid w:val="008B6BDB"/>
    <w:rsid w:val="008E2A98"/>
    <w:rsid w:val="008E7219"/>
    <w:rsid w:val="00905D56"/>
    <w:rsid w:val="00955932"/>
    <w:rsid w:val="00983E60"/>
    <w:rsid w:val="009F1CE0"/>
    <w:rsid w:val="00A95601"/>
    <w:rsid w:val="00AA196C"/>
    <w:rsid w:val="00AA2D29"/>
    <w:rsid w:val="00B24FA0"/>
    <w:rsid w:val="00C1564D"/>
    <w:rsid w:val="00C64F00"/>
    <w:rsid w:val="00C77777"/>
    <w:rsid w:val="00C829F6"/>
    <w:rsid w:val="00CF7456"/>
    <w:rsid w:val="00D974EC"/>
    <w:rsid w:val="00DA23DD"/>
    <w:rsid w:val="00DC2B6F"/>
    <w:rsid w:val="00E20817"/>
    <w:rsid w:val="00E703AA"/>
    <w:rsid w:val="00EA7223"/>
    <w:rsid w:val="00F227F1"/>
    <w:rsid w:val="00FB7B9D"/>
    <w:rsid w:val="00FD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F8BC4"/>
  <w15:chartTrackingRefBased/>
  <w15:docId w15:val="{FBE11C87-5EAB-40DD-923C-114902DC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60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62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617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46178"/>
  </w:style>
  <w:style w:type="paragraph" w:styleId="Footer">
    <w:name w:val="footer"/>
    <w:basedOn w:val="Normal"/>
    <w:link w:val="FooterChar"/>
    <w:uiPriority w:val="99"/>
    <w:unhideWhenUsed/>
    <w:rsid w:val="0014617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46178"/>
  </w:style>
  <w:style w:type="character" w:styleId="CommentReference">
    <w:name w:val="annotation reference"/>
    <w:basedOn w:val="DefaultParagraphFont"/>
    <w:uiPriority w:val="99"/>
    <w:semiHidden/>
    <w:unhideWhenUsed/>
    <w:rsid w:val="007C1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1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1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1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1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6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8C69EB2-F73A-4F01-80E0-AE2A417A5C90}" type="doc">
      <dgm:prSet loTypeId="urn:microsoft.com/office/officeart/2005/8/layout/radial4" loCatId="relationship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E5E7627-7EA9-4E78-9441-B62F2D7642A2}">
      <dgm:prSet phldrT="[Text]"/>
      <dgm:spPr/>
      <dgm:t>
        <a:bodyPr/>
        <a:lstStyle/>
        <a:p>
          <a:pPr algn="ctr"/>
          <a:r>
            <a:rPr lang="en-US"/>
            <a:t>Award Kickoff Meeting</a:t>
          </a:r>
        </a:p>
        <a:p>
          <a:pPr algn="ctr"/>
          <a:r>
            <a:rPr lang="en-US"/>
            <a:t>(handoff)</a:t>
          </a:r>
        </a:p>
      </dgm:t>
    </dgm:pt>
    <dgm:pt modelId="{59BA5C8E-239D-4C4E-A084-EE1B21F5B446}" type="parTrans" cxnId="{44412B42-BD5A-49CE-A71C-DC220106EF2C}">
      <dgm:prSet/>
      <dgm:spPr/>
      <dgm:t>
        <a:bodyPr/>
        <a:lstStyle/>
        <a:p>
          <a:pPr algn="ctr"/>
          <a:endParaRPr lang="en-US"/>
        </a:p>
      </dgm:t>
    </dgm:pt>
    <dgm:pt modelId="{F4D6D89F-897B-41D6-9E4F-B508F49D5D4F}" type="sibTrans" cxnId="{44412B42-BD5A-49CE-A71C-DC220106EF2C}">
      <dgm:prSet/>
      <dgm:spPr/>
      <dgm:t>
        <a:bodyPr/>
        <a:lstStyle/>
        <a:p>
          <a:pPr algn="ctr"/>
          <a:endParaRPr lang="en-US"/>
        </a:p>
      </dgm:t>
    </dgm:pt>
    <dgm:pt modelId="{8074D895-7F23-4ABC-99EB-7EA10EF411A0}">
      <dgm:prSet phldrT="[Text]"/>
      <dgm:spPr/>
      <dgm:t>
        <a:bodyPr/>
        <a:lstStyle/>
        <a:p>
          <a:pPr algn="ctr"/>
          <a:r>
            <a:rPr lang="en-US"/>
            <a:t>Pre-Award Project Management (ERI)</a:t>
          </a:r>
        </a:p>
      </dgm:t>
    </dgm:pt>
    <dgm:pt modelId="{C8DC4A58-3409-484B-A763-FDB4A14FFCFE}" type="parTrans" cxnId="{E0494845-2F4F-4A98-8783-6F42F260CD68}">
      <dgm:prSet/>
      <dgm:spPr/>
      <dgm:t>
        <a:bodyPr/>
        <a:lstStyle/>
        <a:p>
          <a:pPr algn="ctr"/>
          <a:endParaRPr lang="en-US"/>
        </a:p>
      </dgm:t>
    </dgm:pt>
    <dgm:pt modelId="{EA4717B2-0394-4539-BC95-47D38DF0BBE9}" type="sibTrans" cxnId="{E0494845-2F4F-4A98-8783-6F42F260CD68}">
      <dgm:prSet/>
      <dgm:spPr/>
      <dgm:t>
        <a:bodyPr/>
        <a:lstStyle/>
        <a:p>
          <a:pPr algn="ctr"/>
          <a:endParaRPr lang="en-US"/>
        </a:p>
      </dgm:t>
    </dgm:pt>
    <dgm:pt modelId="{406C943E-2003-4933-9F3F-630B84B5A8A6}">
      <dgm:prSet phldrT="[Text]"/>
      <dgm:spPr/>
      <dgm:t>
        <a:bodyPr/>
        <a:lstStyle/>
        <a:p>
          <a:pPr algn="ctr"/>
          <a:r>
            <a:rPr lang="en-US"/>
            <a:t>Finance</a:t>
          </a:r>
        </a:p>
      </dgm:t>
    </dgm:pt>
    <dgm:pt modelId="{4AD36136-9F04-44DB-9221-E0F49B80F1A9}" type="parTrans" cxnId="{9C719A76-C5C8-4335-A2C8-5FC26808F59E}">
      <dgm:prSet/>
      <dgm:spPr/>
      <dgm:t>
        <a:bodyPr/>
        <a:lstStyle/>
        <a:p>
          <a:pPr algn="ctr"/>
          <a:endParaRPr lang="en-US"/>
        </a:p>
      </dgm:t>
    </dgm:pt>
    <dgm:pt modelId="{9A3A8995-8A47-4F5D-83C7-153CEB5E3586}" type="sibTrans" cxnId="{9C719A76-C5C8-4335-A2C8-5FC26808F59E}">
      <dgm:prSet/>
      <dgm:spPr/>
      <dgm:t>
        <a:bodyPr/>
        <a:lstStyle/>
        <a:p>
          <a:pPr algn="ctr"/>
          <a:endParaRPr lang="en-US"/>
        </a:p>
      </dgm:t>
    </dgm:pt>
    <dgm:pt modelId="{D4F81067-8E18-423B-BB4E-33520E28742A}">
      <dgm:prSet phldrT="[Text]"/>
      <dgm:spPr/>
      <dgm:t>
        <a:bodyPr/>
        <a:lstStyle/>
        <a:p>
          <a:pPr algn="ctr"/>
          <a:r>
            <a:rPr lang="en-US"/>
            <a:t>Post-Award Project Management (ERI)</a:t>
          </a:r>
        </a:p>
      </dgm:t>
    </dgm:pt>
    <dgm:pt modelId="{CEFB6279-C45B-4117-BDC6-3B6B15B9F856}" type="parTrans" cxnId="{10BEBF42-F200-4956-8A2A-56B6DC226993}">
      <dgm:prSet/>
      <dgm:spPr/>
      <dgm:t>
        <a:bodyPr/>
        <a:lstStyle/>
        <a:p>
          <a:pPr algn="ctr"/>
          <a:endParaRPr lang="en-US"/>
        </a:p>
      </dgm:t>
    </dgm:pt>
    <dgm:pt modelId="{E29D66E5-6260-4F7E-9CBF-2C6757196896}" type="sibTrans" cxnId="{10BEBF42-F200-4956-8A2A-56B6DC226993}">
      <dgm:prSet/>
      <dgm:spPr/>
      <dgm:t>
        <a:bodyPr/>
        <a:lstStyle/>
        <a:p>
          <a:pPr algn="ctr"/>
          <a:endParaRPr lang="en-US"/>
        </a:p>
      </dgm:t>
    </dgm:pt>
    <dgm:pt modelId="{CB961C50-7F1C-4BBC-8031-B52F0077EEB4}">
      <dgm:prSet phldrT="[Text]"/>
      <dgm:spPr/>
      <dgm:t>
        <a:bodyPr/>
        <a:lstStyle/>
        <a:p>
          <a:pPr algn="ctr"/>
          <a:r>
            <a:rPr lang="en-US"/>
            <a:t>Principle Investigator</a:t>
          </a:r>
        </a:p>
      </dgm:t>
    </dgm:pt>
    <dgm:pt modelId="{160133F5-54D1-4ECC-AE56-2BD9ACBA24EF}" type="parTrans" cxnId="{7377A62A-CF61-4121-8EDA-EE2C8843D988}">
      <dgm:prSet/>
      <dgm:spPr/>
      <dgm:t>
        <a:bodyPr/>
        <a:lstStyle/>
        <a:p>
          <a:pPr algn="ctr"/>
          <a:endParaRPr lang="en-US"/>
        </a:p>
      </dgm:t>
    </dgm:pt>
    <dgm:pt modelId="{FA29DDB2-766F-4BBD-B560-150C163C379C}" type="sibTrans" cxnId="{7377A62A-CF61-4121-8EDA-EE2C8843D988}">
      <dgm:prSet/>
      <dgm:spPr/>
      <dgm:t>
        <a:bodyPr/>
        <a:lstStyle/>
        <a:p>
          <a:pPr algn="ctr"/>
          <a:endParaRPr lang="en-US"/>
        </a:p>
      </dgm:t>
    </dgm:pt>
    <dgm:pt modelId="{462580A4-610F-49E3-A604-BE3481D76E12}" type="pres">
      <dgm:prSet presAssocID="{D8C69EB2-F73A-4F01-80E0-AE2A417A5C90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058D09CF-65AB-4983-850C-DF77E8BF0BB3}" type="pres">
      <dgm:prSet presAssocID="{EE5E7627-7EA9-4E78-9441-B62F2D7642A2}" presName="centerShape" presStyleLbl="node0" presStyleIdx="0" presStyleCnt="1"/>
      <dgm:spPr/>
    </dgm:pt>
    <dgm:pt modelId="{3CF013EA-B942-49E6-8EAF-DE83C60C5F46}" type="pres">
      <dgm:prSet presAssocID="{C8DC4A58-3409-484B-A763-FDB4A14FFCFE}" presName="parTrans" presStyleLbl="bgSibTrans2D1" presStyleIdx="0" presStyleCnt="4" custLinFactNeighborX="12568" custLinFactNeighborY="20738"/>
      <dgm:spPr/>
    </dgm:pt>
    <dgm:pt modelId="{6ADF2305-B5FE-42FF-A707-C449019D18B6}" type="pres">
      <dgm:prSet presAssocID="{8074D895-7F23-4ABC-99EB-7EA10EF411A0}" presName="node" presStyleLbl="node1" presStyleIdx="0" presStyleCnt="4" custRadScaleRad="112528" custRadScaleInc="81497">
        <dgm:presLayoutVars>
          <dgm:bulletEnabled val="1"/>
        </dgm:presLayoutVars>
      </dgm:prSet>
      <dgm:spPr/>
    </dgm:pt>
    <dgm:pt modelId="{975922B4-B21B-4C42-8A6A-83A06FA353F5}" type="pres">
      <dgm:prSet presAssocID="{4AD36136-9F04-44DB-9221-E0F49B80F1A9}" presName="parTrans" presStyleLbl="bgSibTrans2D1" presStyleIdx="1" presStyleCnt="4" custAng="185731" custScaleX="113505" custLinFactNeighborX="2821" custLinFactNeighborY="28823"/>
      <dgm:spPr/>
    </dgm:pt>
    <dgm:pt modelId="{AB442FFA-E961-4179-8EEF-5072E5A61D05}" type="pres">
      <dgm:prSet presAssocID="{406C943E-2003-4933-9F3F-630B84B5A8A6}" presName="node" presStyleLbl="node1" presStyleIdx="1" presStyleCnt="4" custRadScaleRad="97328" custRadScaleInc="109719">
        <dgm:presLayoutVars>
          <dgm:bulletEnabled val="1"/>
        </dgm:presLayoutVars>
      </dgm:prSet>
      <dgm:spPr/>
    </dgm:pt>
    <dgm:pt modelId="{2B1E13A9-E4D1-4AB0-9C59-F877B7ADE5A2}" type="pres">
      <dgm:prSet presAssocID="{CEFB6279-C45B-4117-BDC6-3B6B15B9F856}" presName="parTrans" presStyleLbl="bgSibTrans2D1" presStyleIdx="2" presStyleCnt="4" custAng="314284" custScaleX="74633" custLinFactNeighborX="32214" custLinFactNeighborY="26644"/>
      <dgm:spPr/>
    </dgm:pt>
    <dgm:pt modelId="{770BB90A-B826-48DB-9D4D-464C77BC3535}" type="pres">
      <dgm:prSet presAssocID="{D4F81067-8E18-423B-BB4E-33520E28742A}" presName="node" presStyleLbl="node1" presStyleIdx="2" presStyleCnt="4" custRadScaleRad="91625" custRadScaleInc="-235425">
        <dgm:presLayoutVars>
          <dgm:bulletEnabled val="1"/>
        </dgm:presLayoutVars>
      </dgm:prSet>
      <dgm:spPr/>
    </dgm:pt>
    <dgm:pt modelId="{30A819C8-9967-4859-A330-6E5A70C4C2A6}" type="pres">
      <dgm:prSet presAssocID="{160133F5-54D1-4ECC-AE56-2BD9ACBA24EF}" presName="parTrans" presStyleLbl="bgSibTrans2D1" presStyleIdx="3" presStyleCnt="4" custScaleX="130340" custLinFactNeighborX="-11117"/>
      <dgm:spPr/>
    </dgm:pt>
    <dgm:pt modelId="{5FE9DDC5-6E12-459D-AC76-9DA655EE2EAC}" type="pres">
      <dgm:prSet presAssocID="{CB961C50-7F1C-4BBC-8031-B52F0077EEB4}" presName="node" presStyleLbl="node1" presStyleIdx="3" presStyleCnt="4" custRadScaleRad="89166" custRadScaleInc="12644">
        <dgm:presLayoutVars>
          <dgm:bulletEnabled val="1"/>
        </dgm:presLayoutVars>
      </dgm:prSet>
      <dgm:spPr/>
    </dgm:pt>
  </dgm:ptLst>
  <dgm:cxnLst>
    <dgm:cxn modelId="{E02D5C1D-DCAE-4529-99F4-9906B8EDF2DB}" type="presOf" srcId="{CB961C50-7F1C-4BBC-8031-B52F0077EEB4}" destId="{5FE9DDC5-6E12-459D-AC76-9DA655EE2EAC}" srcOrd="0" destOrd="0" presId="urn:microsoft.com/office/officeart/2005/8/layout/radial4"/>
    <dgm:cxn modelId="{7377A62A-CF61-4121-8EDA-EE2C8843D988}" srcId="{EE5E7627-7EA9-4E78-9441-B62F2D7642A2}" destId="{CB961C50-7F1C-4BBC-8031-B52F0077EEB4}" srcOrd="3" destOrd="0" parTransId="{160133F5-54D1-4ECC-AE56-2BD9ACBA24EF}" sibTransId="{FA29DDB2-766F-4BBD-B560-150C163C379C}"/>
    <dgm:cxn modelId="{6BC2CB2B-021E-4822-80FD-795A51F3BE92}" type="presOf" srcId="{EE5E7627-7EA9-4E78-9441-B62F2D7642A2}" destId="{058D09CF-65AB-4983-850C-DF77E8BF0BB3}" srcOrd="0" destOrd="0" presId="urn:microsoft.com/office/officeart/2005/8/layout/radial4"/>
    <dgm:cxn modelId="{44412B42-BD5A-49CE-A71C-DC220106EF2C}" srcId="{D8C69EB2-F73A-4F01-80E0-AE2A417A5C90}" destId="{EE5E7627-7EA9-4E78-9441-B62F2D7642A2}" srcOrd="0" destOrd="0" parTransId="{59BA5C8E-239D-4C4E-A084-EE1B21F5B446}" sibTransId="{F4D6D89F-897B-41D6-9E4F-B508F49D5D4F}"/>
    <dgm:cxn modelId="{10BEBF42-F200-4956-8A2A-56B6DC226993}" srcId="{EE5E7627-7EA9-4E78-9441-B62F2D7642A2}" destId="{D4F81067-8E18-423B-BB4E-33520E28742A}" srcOrd="2" destOrd="0" parTransId="{CEFB6279-C45B-4117-BDC6-3B6B15B9F856}" sibTransId="{E29D66E5-6260-4F7E-9CBF-2C6757196896}"/>
    <dgm:cxn modelId="{E0494845-2F4F-4A98-8783-6F42F260CD68}" srcId="{EE5E7627-7EA9-4E78-9441-B62F2D7642A2}" destId="{8074D895-7F23-4ABC-99EB-7EA10EF411A0}" srcOrd="0" destOrd="0" parTransId="{C8DC4A58-3409-484B-A763-FDB4A14FFCFE}" sibTransId="{EA4717B2-0394-4539-BC95-47D38DF0BBE9}"/>
    <dgm:cxn modelId="{2F48605A-5AA9-480F-9CDB-F1C437506464}" type="presOf" srcId="{D4F81067-8E18-423B-BB4E-33520E28742A}" destId="{770BB90A-B826-48DB-9D4D-464C77BC3535}" srcOrd="0" destOrd="0" presId="urn:microsoft.com/office/officeart/2005/8/layout/radial4"/>
    <dgm:cxn modelId="{4990D05A-5DCE-4C91-98A1-C7CD17844F75}" type="presOf" srcId="{4AD36136-9F04-44DB-9221-E0F49B80F1A9}" destId="{975922B4-B21B-4C42-8A6A-83A06FA353F5}" srcOrd="0" destOrd="0" presId="urn:microsoft.com/office/officeart/2005/8/layout/radial4"/>
    <dgm:cxn modelId="{4682E867-AB1B-4B04-B7A2-441A13A5C2A2}" type="presOf" srcId="{CEFB6279-C45B-4117-BDC6-3B6B15B9F856}" destId="{2B1E13A9-E4D1-4AB0-9C59-F877B7ADE5A2}" srcOrd="0" destOrd="0" presId="urn:microsoft.com/office/officeart/2005/8/layout/radial4"/>
    <dgm:cxn modelId="{9C719A76-C5C8-4335-A2C8-5FC26808F59E}" srcId="{EE5E7627-7EA9-4E78-9441-B62F2D7642A2}" destId="{406C943E-2003-4933-9F3F-630B84B5A8A6}" srcOrd="1" destOrd="0" parTransId="{4AD36136-9F04-44DB-9221-E0F49B80F1A9}" sibTransId="{9A3A8995-8A47-4F5D-83C7-153CEB5E3586}"/>
    <dgm:cxn modelId="{0131228F-B5AF-43A2-AA0F-D3A375A3CB2E}" type="presOf" srcId="{D8C69EB2-F73A-4F01-80E0-AE2A417A5C90}" destId="{462580A4-610F-49E3-A604-BE3481D76E12}" srcOrd="0" destOrd="0" presId="urn:microsoft.com/office/officeart/2005/8/layout/radial4"/>
    <dgm:cxn modelId="{09D6C5D2-A6C5-4303-85B2-BA3C0B5F045F}" type="presOf" srcId="{160133F5-54D1-4ECC-AE56-2BD9ACBA24EF}" destId="{30A819C8-9967-4859-A330-6E5A70C4C2A6}" srcOrd="0" destOrd="0" presId="urn:microsoft.com/office/officeart/2005/8/layout/radial4"/>
    <dgm:cxn modelId="{00EA41F5-BC75-4616-9BAA-80D773F86474}" type="presOf" srcId="{C8DC4A58-3409-484B-A763-FDB4A14FFCFE}" destId="{3CF013EA-B942-49E6-8EAF-DE83C60C5F46}" srcOrd="0" destOrd="0" presId="urn:microsoft.com/office/officeart/2005/8/layout/radial4"/>
    <dgm:cxn modelId="{6169B4F5-2314-472C-9928-1583CD52D0BD}" type="presOf" srcId="{8074D895-7F23-4ABC-99EB-7EA10EF411A0}" destId="{6ADF2305-B5FE-42FF-A707-C449019D18B6}" srcOrd="0" destOrd="0" presId="urn:microsoft.com/office/officeart/2005/8/layout/radial4"/>
    <dgm:cxn modelId="{825FB5F6-1543-41D0-8C3E-DEE7CB0117E6}" type="presOf" srcId="{406C943E-2003-4933-9F3F-630B84B5A8A6}" destId="{AB442FFA-E961-4179-8EEF-5072E5A61D05}" srcOrd="0" destOrd="0" presId="urn:microsoft.com/office/officeart/2005/8/layout/radial4"/>
    <dgm:cxn modelId="{1C651EED-B424-4E6E-AB78-898C09E0329D}" type="presParOf" srcId="{462580A4-610F-49E3-A604-BE3481D76E12}" destId="{058D09CF-65AB-4983-850C-DF77E8BF0BB3}" srcOrd="0" destOrd="0" presId="urn:microsoft.com/office/officeart/2005/8/layout/radial4"/>
    <dgm:cxn modelId="{31737A08-2657-4018-8E71-4EAABEB55296}" type="presParOf" srcId="{462580A4-610F-49E3-A604-BE3481D76E12}" destId="{3CF013EA-B942-49E6-8EAF-DE83C60C5F46}" srcOrd="1" destOrd="0" presId="urn:microsoft.com/office/officeart/2005/8/layout/radial4"/>
    <dgm:cxn modelId="{F2D10B3E-9E0E-4139-B26B-F65BC4FDC94C}" type="presParOf" srcId="{462580A4-610F-49E3-A604-BE3481D76E12}" destId="{6ADF2305-B5FE-42FF-A707-C449019D18B6}" srcOrd="2" destOrd="0" presId="urn:microsoft.com/office/officeart/2005/8/layout/radial4"/>
    <dgm:cxn modelId="{ED3E2F3E-E16A-4117-B7DA-0BF506F58AB2}" type="presParOf" srcId="{462580A4-610F-49E3-A604-BE3481D76E12}" destId="{975922B4-B21B-4C42-8A6A-83A06FA353F5}" srcOrd="3" destOrd="0" presId="urn:microsoft.com/office/officeart/2005/8/layout/radial4"/>
    <dgm:cxn modelId="{3391E8A9-3BF4-42E0-B047-FDF930082760}" type="presParOf" srcId="{462580A4-610F-49E3-A604-BE3481D76E12}" destId="{AB442FFA-E961-4179-8EEF-5072E5A61D05}" srcOrd="4" destOrd="0" presId="urn:microsoft.com/office/officeart/2005/8/layout/radial4"/>
    <dgm:cxn modelId="{D5D8EFB1-3B60-4F77-A81D-03F9D8130E5F}" type="presParOf" srcId="{462580A4-610F-49E3-A604-BE3481D76E12}" destId="{2B1E13A9-E4D1-4AB0-9C59-F877B7ADE5A2}" srcOrd="5" destOrd="0" presId="urn:microsoft.com/office/officeart/2005/8/layout/radial4"/>
    <dgm:cxn modelId="{053F5C91-5355-4A96-A317-712E26D9E569}" type="presParOf" srcId="{462580A4-610F-49E3-A604-BE3481D76E12}" destId="{770BB90A-B826-48DB-9D4D-464C77BC3535}" srcOrd="6" destOrd="0" presId="urn:microsoft.com/office/officeart/2005/8/layout/radial4"/>
    <dgm:cxn modelId="{7649198C-F2BD-4D80-AA9F-70FE97A01D83}" type="presParOf" srcId="{462580A4-610F-49E3-A604-BE3481D76E12}" destId="{30A819C8-9967-4859-A330-6E5A70C4C2A6}" srcOrd="7" destOrd="0" presId="urn:microsoft.com/office/officeart/2005/8/layout/radial4"/>
    <dgm:cxn modelId="{CDAB7768-5E7C-4816-BCF2-D5CE12E0BDA7}" type="presParOf" srcId="{462580A4-610F-49E3-A604-BE3481D76E12}" destId="{5FE9DDC5-6E12-459D-AC76-9DA655EE2EAC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8D09CF-65AB-4983-850C-DF77E8BF0BB3}">
      <dsp:nvSpPr>
        <dsp:cNvPr id="0" name=""/>
        <dsp:cNvSpPr/>
      </dsp:nvSpPr>
      <dsp:spPr>
        <a:xfrm>
          <a:off x="1762332" y="1711848"/>
          <a:ext cx="1303643" cy="130364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Award Kickoff Meeting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(handoff)</a:t>
          </a:r>
        </a:p>
      </dsp:txBody>
      <dsp:txXfrm>
        <a:off x="1953246" y="1902762"/>
        <a:ext cx="921815" cy="921815"/>
      </dsp:txXfrm>
    </dsp:sp>
    <dsp:sp modelId="{3CF013EA-B942-49E6-8EAF-DE83C60C5F46}">
      <dsp:nvSpPr>
        <dsp:cNvPr id="0" name=""/>
        <dsp:cNvSpPr/>
      </dsp:nvSpPr>
      <dsp:spPr>
        <a:xfrm rot="13900419">
          <a:off x="1030674" y="1148416"/>
          <a:ext cx="1359170" cy="371538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ADF2305-B5FE-42FF-A707-C449019D18B6}">
      <dsp:nvSpPr>
        <dsp:cNvPr id="0" name=""/>
        <dsp:cNvSpPr/>
      </dsp:nvSpPr>
      <dsp:spPr>
        <a:xfrm>
          <a:off x="498770" y="228622"/>
          <a:ext cx="1238461" cy="9907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Pre-Award Project Management (ERI)</a:t>
          </a:r>
        </a:p>
      </dsp:txBody>
      <dsp:txXfrm>
        <a:off x="527789" y="257641"/>
        <a:ext cx="1180423" cy="932731"/>
      </dsp:txXfrm>
    </dsp:sp>
    <dsp:sp modelId="{975922B4-B21B-4C42-8A6A-83A06FA353F5}">
      <dsp:nvSpPr>
        <dsp:cNvPr id="0" name=""/>
        <dsp:cNvSpPr/>
      </dsp:nvSpPr>
      <dsp:spPr>
        <a:xfrm rot="17848144">
          <a:off x="2345657" y="1135843"/>
          <a:ext cx="1239898" cy="371538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B442FFA-E961-4179-8EEF-5072E5A61D05}">
      <dsp:nvSpPr>
        <dsp:cNvPr id="0" name=""/>
        <dsp:cNvSpPr/>
      </dsp:nvSpPr>
      <dsp:spPr>
        <a:xfrm>
          <a:off x="2540962" y="221632"/>
          <a:ext cx="1238461" cy="9907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Finance</a:t>
          </a:r>
        </a:p>
      </dsp:txBody>
      <dsp:txXfrm>
        <a:off x="2569981" y="250651"/>
        <a:ext cx="1180423" cy="932731"/>
      </dsp:txXfrm>
    </dsp:sp>
    <dsp:sp modelId="{2B1E13A9-E4D1-4AB0-9C59-F877B7ADE5A2}">
      <dsp:nvSpPr>
        <dsp:cNvPr id="0" name=""/>
        <dsp:cNvSpPr/>
      </dsp:nvSpPr>
      <dsp:spPr>
        <a:xfrm rot="11657809">
          <a:off x="1172853" y="2087058"/>
          <a:ext cx="740562" cy="371538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70BB90A-B826-48DB-9D4D-464C77BC3535}">
      <dsp:nvSpPr>
        <dsp:cNvPr id="0" name=""/>
        <dsp:cNvSpPr/>
      </dsp:nvSpPr>
      <dsp:spPr>
        <a:xfrm>
          <a:off x="114305" y="1600335"/>
          <a:ext cx="1238461" cy="9907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Post-Award Project Management (ERI)</a:t>
          </a:r>
        </a:p>
      </dsp:txBody>
      <dsp:txXfrm>
        <a:off x="143324" y="1629354"/>
        <a:ext cx="1180423" cy="932731"/>
      </dsp:txXfrm>
    </dsp:sp>
    <dsp:sp modelId="{30A819C8-9967-4859-A330-6E5A70C4C2A6}">
      <dsp:nvSpPr>
        <dsp:cNvPr id="0" name=""/>
        <dsp:cNvSpPr/>
      </dsp:nvSpPr>
      <dsp:spPr>
        <a:xfrm rot="21041388">
          <a:off x="2856157" y="1986740"/>
          <a:ext cx="1237070" cy="371538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FE9DDC5-6E12-459D-AC76-9DA655EE2EAC}">
      <dsp:nvSpPr>
        <dsp:cNvPr id="0" name=""/>
        <dsp:cNvSpPr/>
      </dsp:nvSpPr>
      <dsp:spPr>
        <a:xfrm>
          <a:off x="3429278" y="1600351"/>
          <a:ext cx="1238461" cy="9907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Principle Investigator</a:t>
          </a:r>
        </a:p>
      </dsp:txBody>
      <dsp:txXfrm>
        <a:off x="3458297" y="1629370"/>
        <a:ext cx="1180423" cy="9327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Diane M [E R I]</dc:creator>
  <cp:keywords/>
  <dc:description/>
  <cp:lastModifiedBy>Beach, William [ECR]</cp:lastModifiedBy>
  <cp:revision>2</cp:revision>
  <cp:lastPrinted>2018-02-19T20:28:00Z</cp:lastPrinted>
  <dcterms:created xsi:type="dcterms:W3CDTF">2018-09-24T13:27:00Z</dcterms:created>
  <dcterms:modified xsi:type="dcterms:W3CDTF">2018-09-24T13:27:00Z</dcterms:modified>
</cp:coreProperties>
</file>